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6F544DB8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110EFE">
        <w:t>107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110EFE">
        <w:rPr>
          <w:sz w:val="32"/>
          <w:szCs w:val="32"/>
        </w:rPr>
        <w:t>4</w:t>
      </w:r>
      <w:r w:rsidR="00091557" w:rsidRPr="00CE0424">
        <w:rPr>
          <w:sz w:val="32"/>
          <w:szCs w:val="32"/>
        </w:rPr>
        <w:t>-</w:t>
      </w:r>
      <w:r w:rsidR="002471FE">
        <w:rPr>
          <w:sz w:val="32"/>
          <w:szCs w:val="32"/>
        </w:rPr>
        <w:t>23</w:t>
      </w:r>
      <w:r w:rsidR="00A01141">
        <w:rPr>
          <w:sz w:val="32"/>
          <w:szCs w:val="32"/>
        </w:rPr>
        <w:t>08525</w:t>
      </w:r>
    </w:p>
    <w:p w14:paraId="0CE7B7E6" w14:textId="035D25A5" w:rsidR="00E90E49" w:rsidRPr="00CE0424" w:rsidRDefault="00110EFE" w:rsidP="00311702">
      <w:pPr>
        <w:pStyle w:val="3GPPHeader"/>
      </w:pPr>
      <w:r w:rsidRPr="002471FE">
        <w:t>Seoul</w:t>
      </w:r>
      <w:r w:rsidR="0027144F" w:rsidRPr="002471FE">
        <w:t xml:space="preserve">, </w:t>
      </w:r>
      <w:r w:rsidRPr="002471FE">
        <w:t>Korea</w:t>
      </w:r>
      <w:r w:rsidR="0027144F" w:rsidRPr="002471FE">
        <w:t xml:space="preserve">, </w:t>
      </w:r>
      <w:r w:rsidR="002471FE" w:rsidRPr="002471FE">
        <w:t>May</w:t>
      </w:r>
      <w:r w:rsidR="0027144F" w:rsidRPr="002471FE">
        <w:t xml:space="preserve"> </w:t>
      </w:r>
      <w:r w:rsidR="002471FE" w:rsidRPr="002471FE">
        <w:t>22nd</w:t>
      </w:r>
      <w:r w:rsidR="001D53E7" w:rsidRPr="002471FE">
        <w:t xml:space="preserve"> – </w:t>
      </w:r>
      <w:r w:rsidR="002471FE" w:rsidRPr="002471FE">
        <w:t>26</w:t>
      </w:r>
      <w:r w:rsidR="001D53E7" w:rsidRPr="002471FE">
        <w:t>th</w:t>
      </w:r>
      <w:r w:rsidR="00C37CB2" w:rsidRPr="002471FE">
        <w:t xml:space="preserve"> </w:t>
      </w:r>
      <w:r w:rsidR="0027144F" w:rsidRPr="002471FE">
        <w:t>20</w:t>
      </w:r>
      <w:r w:rsidR="002471FE" w:rsidRPr="002471FE">
        <w:t>23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4E4D8DDA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A01141">
        <w:rPr>
          <w:sz w:val="22"/>
          <w:lang w:val="sv-FI"/>
        </w:rPr>
        <w:t>8.29.6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0D7E7682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A01141" w:rsidRPr="00A01141">
        <w:rPr>
          <w:sz w:val="22"/>
        </w:rPr>
        <w:t>NCR-MT demodulation requirements</w:t>
      </w:r>
    </w:p>
    <w:p w14:paraId="025260C1" w14:textId="01F78B88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A01141">
        <w:rPr>
          <w:sz w:val="22"/>
        </w:rPr>
        <w:t>Discussion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77086ABD" w:rsidR="00477768" w:rsidRPr="00CE0424" w:rsidRDefault="005852F1" w:rsidP="00CE0424">
      <w:pPr>
        <w:pStyle w:val="BodyText"/>
      </w:pPr>
      <w:r>
        <w:t>During RAN4#106bis, a WF was agreed for NCR demodulation requirements. In general, the NCR demodulation requirements should follow IAB-MT or/and UE requirements according to the agreed WF. In this contribution, we review where simulations are needed or may be needed</w:t>
      </w:r>
      <w:r w:rsidR="00DF5DE6">
        <w:t>, along with some of the remaining issues.</w:t>
      </w:r>
    </w:p>
    <w:p w14:paraId="5D316B6C" w14:textId="4017FA78" w:rsidR="00DF5DE6" w:rsidRPr="00DF5DE6" w:rsidRDefault="00230D18" w:rsidP="00DF5DE6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35EB090D" w14:textId="47F36FC5" w:rsidR="00F63950" w:rsidRDefault="00230D18" w:rsidP="00F63950">
      <w:pPr>
        <w:pStyle w:val="Heading2"/>
      </w:pPr>
      <w:r>
        <w:t>2.1</w:t>
      </w:r>
      <w:r>
        <w:tab/>
      </w:r>
      <w:r w:rsidR="00DF5DE6">
        <w:t>P</w:t>
      </w:r>
      <w:r w:rsidR="00A14B21">
        <w:t>D</w:t>
      </w:r>
      <w:r w:rsidR="00DF5DE6">
        <w:t>SCH</w:t>
      </w:r>
    </w:p>
    <w:p w14:paraId="15E99540" w14:textId="128B32AA" w:rsidR="00DF5DE6" w:rsidRDefault="00DF5DE6" w:rsidP="00DF5DE6">
      <w:pPr>
        <w:pStyle w:val="Heading3"/>
      </w:pPr>
      <w:r>
        <w:t>2.1.1</w:t>
      </w:r>
      <w:r>
        <w:tab/>
        <w:t>FR1</w:t>
      </w:r>
    </w:p>
    <w:p w14:paraId="44D63EF5" w14:textId="22797B12" w:rsidR="00DF5DE6" w:rsidRDefault="00DF5DE6" w:rsidP="00DF5DE6">
      <w:pPr>
        <w:rPr>
          <w:lang w:val="en-GB" w:eastAsia="ja-JP"/>
        </w:rPr>
      </w:pPr>
      <w:r>
        <w:rPr>
          <w:lang w:val="en-GB" w:eastAsia="ja-JP"/>
        </w:rPr>
        <w:t xml:space="preserve">For FR1, PDSCH requirements are needed for the 15kHz SCS and the 30kHz SCS. For </w:t>
      </w:r>
      <w:r w:rsidR="003D27F9">
        <w:rPr>
          <w:lang w:val="en-GB" w:eastAsia="ja-JP"/>
        </w:rPr>
        <w:t>the 30kH</w:t>
      </w:r>
      <w:r w:rsidR="00275D3C">
        <w:rPr>
          <w:lang w:val="en-GB" w:eastAsia="ja-JP"/>
        </w:rPr>
        <w:t>z SCS, 4RX requirements can be taken from a subset of the IAB requirements. Since only rank 1 and one channel type is needed, the following requirements are needed</w:t>
      </w:r>
      <w:r w:rsidR="00610F1B">
        <w:rPr>
          <w:lang w:val="en-GB" w:eastAsia="ja-JP"/>
        </w:rPr>
        <w:t xml:space="preserve"> for the </w:t>
      </w:r>
      <w:r w:rsidR="00544DE5">
        <w:rPr>
          <w:lang w:val="en-GB" w:eastAsia="ja-JP"/>
        </w:rPr>
        <w:t>non-FFS</w:t>
      </w:r>
      <w:r w:rsidR="00610F1B">
        <w:rPr>
          <w:lang w:val="en-GB" w:eastAsia="ja-JP"/>
        </w:rPr>
        <w:t xml:space="preserve"> agreed requirement set</w:t>
      </w:r>
      <w:r w:rsidR="00275D3C">
        <w:rPr>
          <w:lang w:val="en-GB" w:eastAsia="ja-JP"/>
        </w:rPr>
        <w:t>:</w:t>
      </w:r>
    </w:p>
    <w:p w14:paraId="7055561D" w14:textId="7619F2B8" w:rsidR="00275D3C" w:rsidRPr="001000A2" w:rsidRDefault="00610F1B" w:rsidP="00544DE5">
      <w:pPr>
        <w:pStyle w:val="ListParagraph"/>
        <w:numPr>
          <w:ilvl w:val="0"/>
          <w:numId w:val="24"/>
        </w:numPr>
        <w:rPr>
          <w:color w:val="FF0000"/>
          <w:lang w:val="en-GB" w:eastAsia="ja-JP"/>
        </w:rPr>
      </w:pPr>
      <w:r w:rsidRPr="001000A2">
        <w:rPr>
          <w:color w:val="FF0000"/>
          <w:lang w:val="en-GB" w:eastAsia="ja-JP"/>
        </w:rPr>
        <w:t xml:space="preserve">PDSCH 15kHz SCS, TDLA30-10, </w:t>
      </w:r>
      <w:r w:rsidR="00E06FFA" w:rsidRPr="001000A2">
        <w:rPr>
          <w:color w:val="FF0000"/>
          <w:lang w:val="en-GB" w:eastAsia="ja-JP"/>
        </w:rPr>
        <w:t xml:space="preserve">10MHz, </w:t>
      </w:r>
      <w:r w:rsidRPr="001000A2">
        <w:rPr>
          <w:color w:val="FF0000"/>
          <w:lang w:val="en-GB" w:eastAsia="ja-JP"/>
        </w:rPr>
        <w:t>2R</w:t>
      </w:r>
      <w:r w:rsidR="00924BED" w:rsidRPr="001000A2">
        <w:rPr>
          <w:color w:val="FF0000"/>
          <w:lang w:val="en-GB" w:eastAsia="ja-JP"/>
        </w:rPr>
        <w:t>X</w:t>
      </w:r>
      <w:r w:rsidR="00743E81" w:rsidRPr="001000A2">
        <w:rPr>
          <w:color w:val="FF0000"/>
          <w:lang w:val="en-GB" w:eastAsia="ja-JP"/>
        </w:rPr>
        <w:t>, 30% throughput</w:t>
      </w:r>
      <w:r w:rsidR="00CC5D33" w:rsidRPr="001000A2">
        <w:rPr>
          <w:color w:val="FF0000"/>
          <w:lang w:val="en-GB" w:eastAsia="ja-JP"/>
        </w:rPr>
        <w:t xml:space="preserve"> -&gt; Not available (UE spec uses a different channel)</w:t>
      </w:r>
    </w:p>
    <w:p w14:paraId="60E5434F" w14:textId="6B6A42A7" w:rsidR="00743E81" w:rsidRPr="001000A2" w:rsidRDefault="00743E81" w:rsidP="00544DE5">
      <w:pPr>
        <w:pStyle w:val="ListParagraph"/>
        <w:numPr>
          <w:ilvl w:val="0"/>
          <w:numId w:val="24"/>
        </w:numPr>
        <w:rPr>
          <w:color w:val="FF0000"/>
          <w:lang w:val="en-GB" w:eastAsia="ja-JP"/>
        </w:rPr>
      </w:pPr>
      <w:r w:rsidRPr="001000A2">
        <w:rPr>
          <w:color w:val="FF0000"/>
          <w:lang w:val="en-GB" w:eastAsia="ja-JP"/>
        </w:rPr>
        <w:t>PDSCH 15kHz SCS, TDLA30-10, 10MHz, 2RX, 70% throughput</w:t>
      </w:r>
      <w:r w:rsidR="00CC5D33" w:rsidRPr="001000A2">
        <w:rPr>
          <w:color w:val="FF0000"/>
          <w:lang w:val="en-GB" w:eastAsia="ja-JP"/>
        </w:rPr>
        <w:t xml:space="preserve"> -&gt; Not available (UE spec uses 256QAM</w:t>
      </w:r>
      <w:r w:rsidR="00704FDE">
        <w:rPr>
          <w:color w:val="FF0000"/>
          <w:lang w:val="en-GB" w:eastAsia="ja-JP"/>
        </w:rPr>
        <w:t xml:space="preserve"> or a different channel</w:t>
      </w:r>
      <w:r w:rsidR="00CC5D33" w:rsidRPr="001000A2">
        <w:rPr>
          <w:color w:val="FF0000"/>
          <w:lang w:val="en-GB" w:eastAsia="ja-JP"/>
        </w:rPr>
        <w:t>)</w:t>
      </w:r>
    </w:p>
    <w:p w14:paraId="17570D67" w14:textId="0EBE9466" w:rsidR="00924BED" w:rsidRPr="001000A2" w:rsidRDefault="00924BED" w:rsidP="00544DE5">
      <w:pPr>
        <w:pStyle w:val="ListParagraph"/>
        <w:numPr>
          <w:ilvl w:val="0"/>
          <w:numId w:val="24"/>
        </w:numPr>
        <w:rPr>
          <w:color w:val="FF0000"/>
          <w:lang w:val="en-GB" w:eastAsia="ja-JP"/>
        </w:rPr>
      </w:pPr>
      <w:r w:rsidRPr="001000A2">
        <w:rPr>
          <w:color w:val="FF0000"/>
          <w:lang w:val="en-GB" w:eastAsia="ja-JP"/>
        </w:rPr>
        <w:t xml:space="preserve">PDSCH 15kHz SCS, TDLA30-10, </w:t>
      </w:r>
      <w:r w:rsidR="00E06FFA" w:rsidRPr="001000A2">
        <w:rPr>
          <w:color w:val="FF0000"/>
          <w:lang w:val="en-GB" w:eastAsia="ja-JP"/>
        </w:rPr>
        <w:t xml:space="preserve">10MHz, </w:t>
      </w:r>
      <w:r w:rsidRPr="001000A2">
        <w:rPr>
          <w:color w:val="FF0000"/>
          <w:lang w:val="en-GB" w:eastAsia="ja-JP"/>
        </w:rPr>
        <w:t>4RX</w:t>
      </w:r>
      <w:r w:rsidR="00743E81" w:rsidRPr="001000A2">
        <w:rPr>
          <w:color w:val="FF0000"/>
          <w:lang w:val="en-GB" w:eastAsia="ja-JP"/>
        </w:rPr>
        <w:t>, 30% throughput</w:t>
      </w:r>
      <w:r w:rsidR="0085305C" w:rsidRPr="001000A2">
        <w:rPr>
          <w:color w:val="FF0000"/>
          <w:lang w:val="en-GB" w:eastAsia="ja-JP"/>
        </w:rPr>
        <w:t xml:space="preserve"> -&gt;</w:t>
      </w:r>
      <w:r w:rsidR="000A391E" w:rsidRPr="001000A2">
        <w:rPr>
          <w:color w:val="FF0000"/>
          <w:lang w:val="en-GB" w:eastAsia="ja-JP"/>
        </w:rPr>
        <w:t xml:space="preserve"> </w:t>
      </w:r>
      <w:r w:rsidR="000A2840" w:rsidRPr="001000A2">
        <w:rPr>
          <w:color w:val="FF0000"/>
          <w:lang w:val="en-GB" w:eastAsia="ja-JP"/>
        </w:rPr>
        <w:t>Not available (UE spec uses a different channel)</w:t>
      </w:r>
    </w:p>
    <w:p w14:paraId="42633624" w14:textId="5A2ACFD2" w:rsidR="00743E81" w:rsidRPr="001000A2" w:rsidRDefault="00743E81" w:rsidP="00544DE5">
      <w:pPr>
        <w:pStyle w:val="ListParagraph"/>
        <w:numPr>
          <w:ilvl w:val="0"/>
          <w:numId w:val="24"/>
        </w:numPr>
        <w:rPr>
          <w:color w:val="FF0000"/>
          <w:lang w:val="en-GB" w:eastAsia="ja-JP"/>
        </w:rPr>
      </w:pPr>
      <w:r w:rsidRPr="001000A2">
        <w:rPr>
          <w:color w:val="FF0000"/>
          <w:lang w:val="en-GB" w:eastAsia="ja-JP"/>
        </w:rPr>
        <w:t>PDSCH 15kHz SCS, TDLA30-10, 10MHz, 4RX, 70% throughput</w:t>
      </w:r>
      <w:r w:rsidR="0085305C" w:rsidRPr="001000A2">
        <w:rPr>
          <w:color w:val="FF0000"/>
          <w:lang w:val="en-GB" w:eastAsia="ja-JP"/>
        </w:rPr>
        <w:t xml:space="preserve"> -&gt; </w:t>
      </w:r>
      <w:r w:rsidR="008D3F89" w:rsidRPr="001000A2">
        <w:rPr>
          <w:color w:val="FF0000"/>
          <w:lang w:val="en-GB" w:eastAsia="ja-JP"/>
        </w:rPr>
        <w:t>Not available (UE spec uses 256QAM</w:t>
      </w:r>
      <w:r w:rsidR="00704FDE">
        <w:rPr>
          <w:color w:val="FF0000"/>
          <w:lang w:val="en-GB" w:eastAsia="ja-JP"/>
        </w:rPr>
        <w:t xml:space="preserve"> or a different channel</w:t>
      </w:r>
      <w:r w:rsidR="008D3F89" w:rsidRPr="001000A2">
        <w:rPr>
          <w:color w:val="FF0000"/>
          <w:lang w:val="en-GB" w:eastAsia="ja-JP"/>
        </w:rPr>
        <w:t>)</w:t>
      </w:r>
    </w:p>
    <w:p w14:paraId="54DDC323" w14:textId="65401282" w:rsidR="00743E81" w:rsidRPr="001000A2" w:rsidRDefault="00743E81" w:rsidP="00743E81">
      <w:pPr>
        <w:pStyle w:val="ListParagraph"/>
        <w:numPr>
          <w:ilvl w:val="0"/>
          <w:numId w:val="24"/>
        </w:numPr>
        <w:rPr>
          <w:color w:val="FF0000"/>
          <w:lang w:val="en-GB" w:eastAsia="ja-JP"/>
        </w:rPr>
      </w:pPr>
      <w:r w:rsidRPr="001000A2">
        <w:rPr>
          <w:color w:val="FF0000"/>
          <w:lang w:val="en-GB" w:eastAsia="ja-JP"/>
        </w:rPr>
        <w:t>PDSCH 30kHz SCS, TDLA30-10, 40MHz, 2RX, 30% throughput</w:t>
      </w:r>
      <w:r w:rsidR="00A61E38" w:rsidRPr="001000A2">
        <w:rPr>
          <w:color w:val="FF0000"/>
          <w:lang w:val="en-GB" w:eastAsia="ja-JP"/>
        </w:rPr>
        <w:t xml:space="preserve"> -&gt; Not available (IAB spec requirement is for 4RX, UE spec different channel)</w:t>
      </w:r>
    </w:p>
    <w:p w14:paraId="779C34CA" w14:textId="0E6B2B31" w:rsidR="00743E81" w:rsidRPr="001000A2" w:rsidRDefault="00743E81" w:rsidP="00743E81">
      <w:pPr>
        <w:pStyle w:val="ListParagraph"/>
        <w:numPr>
          <w:ilvl w:val="0"/>
          <w:numId w:val="24"/>
        </w:numPr>
        <w:rPr>
          <w:color w:val="00B050"/>
          <w:lang w:val="en-GB" w:eastAsia="ja-JP"/>
        </w:rPr>
      </w:pPr>
      <w:r w:rsidRPr="001000A2">
        <w:rPr>
          <w:color w:val="00B050"/>
          <w:lang w:val="en-GB" w:eastAsia="ja-JP"/>
        </w:rPr>
        <w:t>PDSCH 30kHz SCS, TDLA30-10, 40MHz, 2RX, 70% throughput</w:t>
      </w:r>
      <w:r w:rsidR="00F9209A" w:rsidRPr="001000A2">
        <w:rPr>
          <w:color w:val="00B050"/>
          <w:lang w:val="en-GB" w:eastAsia="ja-JP"/>
        </w:rPr>
        <w:t xml:space="preserve"> -&gt; Available in UE spec with QPSK modulation</w:t>
      </w:r>
      <w:r w:rsidR="00B003E7">
        <w:rPr>
          <w:color w:val="00B050"/>
          <w:lang w:val="en-GB" w:eastAsia="ja-JP"/>
        </w:rPr>
        <w:t xml:space="preserve"> (Defined with 256QAM in IAB spec)</w:t>
      </w:r>
    </w:p>
    <w:p w14:paraId="611200E4" w14:textId="1BA37EA5" w:rsidR="00743E81" w:rsidRPr="001000A2" w:rsidRDefault="00743E81" w:rsidP="00743E81">
      <w:pPr>
        <w:pStyle w:val="ListParagraph"/>
        <w:numPr>
          <w:ilvl w:val="0"/>
          <w:numId w:val="24"/>
        </w:numPr>
        <w:rPr>
          <w:color w:val="00B050"/>
          <w:lang w:val="en-GB" w:eastAsia="ja-JP"/>
        </w:rPr>
      </w:pPr>
      <w:r w:rsidRPr="001000A2">
        <w:rPr>
          <w:color w:val="00B050"/>
          <w:lang w:val="en-GB" w:eastAsia="ja-JP"/>
        </w:rPr>
        <w:t>PDSCH 30kHz SCS, TDLA30-10, 40MHz, 4RX, 30% throughput</w:t>
      </w:r>
      <w:r w:rsidR="00C03936" w:rsidRPr="001000A2">
        <w:rPr>
          <w:color w:val="00B050"/>
          <w:lang w:val="en-GB" w:eastAsia="ja-JP"/>
        </w:rPr>
        <w:t xml:space="preserve"> -&gt; Available from IAB specification</w:t>
      </w:r>
    </w:p>
    <w:p w14:paraId="3BE06B25" w14:textId="1C7B1018" w:rsidR="00743E81" w:rsidRPr="001000A2" w:rsidRDefault="00743E81" w:rsidP="00743E81">
      <w:pPr>
        <w:pStyle w:val="ListParagraph"/>
        <w:numPr>
          <w:ilvl w:val="0"/>
          <w:numId w:val="24"/>
        </w:numPr>
        <w:rPr>
          <w:color w:val="00B050"/>
          <w:lang w:val="en-GB" w:eastAsia="ja-JP"/>
        </w:rPr>
      </w:pPr>
      <w:r w:rsidRPr="001000A2">
        <w:rPr>
          <w:color w:val="00B050"/>
          <w:lang w:val="en-GB" w:eastAsia="ja-JP"/>
        </w:rPr>
        <w:t>PDSCH 30kHz SCS, TDLA30-10, 40MHz, 4RX, 70% throughput</w:t>
      </w:r>
      <w:r w:rsidR="00097AB5" w:rsidRPr="001000A2">
        <w:rPr>
          <w:color w:val="00B050"/>
          <w:lang w:val="en-GB" w:eastAsia="ja-JP"/>
        </w:rPr>
        <w:t xml:space="preserve"> -&gt; Available from the UE specification for QPSK</w:t>
      </w:r>
    </w:p>
    <w:p w14:paraId="413131FA" w14:textId="77777777" w:rsidR="00924BED" w:rsidRPr="00743E81" w:rsidRDefault="00924BED" w:rsidP="00924BED">
      <w:pPr>
        <w:pStyle w:val="ListParagraph"/>
        <w:rPr>
          <w:lang w:val="en-GB" w:eastAsia="ja-JP"/>
        </w:rPr>
      </w:pPr>
    </w:p>
    <w:p w14:paraId="55DDE326" w14:textId="49FC6206" w:rsidR="00DF5DE6" w:rsidRDefault="00637FCE" w:rsidP="00DF5DE6">
      <w:pPr>
        <w:rPr>
          <w:lang w:val="en-GB" w:eastAsia="ja-JP"/>
        </w:rPr>
      </w:pPr>
      <w:r>
        <w:rPr>
          <w:lang w:val="en-GB" w:eastAsia="ja-JP"/>
        </w:rPr>
        <w:lastRenderedPageBreak/>
        <w:t xml:space="preserve">From the above list, </w:t>
      </w:r>
      <w:proofErr w:type="gramStart"/>
      <w:r>
        <w:rPr>
          <w:lang w:val="en-GB" w:eastAsia="ja-JP"/>
        </w:rPr>
        <w:t xml:space="preserve">it </w:t>
      </w:r>
      <w:r w:rsidR="001E4203">
        <w:rPr>
          <w:lang w:val="en-GB" w:eastAsia="ja-JP"/>
        </w:rPr>
        <w:t>c</w:t>
      </w:r>
      <w:r>
        <w:rPr>
          <w:lang w:val="en-GB" w:eastAsia="ja-JP"/>
        </w:rPr>
        <w:t>an be seen that new</w:t>
      </w:r>
      <w:proofErr w:type="gramEnd"/>
      <w:r>
        <w:rPr>
          <w:lang w:val="en-GB" w:eastAsia="ja-JP"/>
        </w:rPr>
        <w:t xml:space="preserve"> simulations are needed for 5 cases. Furthermore, if QPSK is not acceptable for the requirement</w:t>
      </w:r>
      <w:r w:rsidR="001E4203">
        <w:rPr>
          <w:lang w:val="en-GB" w:eastAsia="ja-JP"/>
        </w:rPr>
        <w:t xml:space="preserve"> with 70% throughput then 2 further cases are needed.</w:t>
      </w:r>
    </w:p>
    <w:p w14:paraId="3ACD6AB3" w14:textId="4D2C6CF2" w:rsidR="001E4203" w:rsidRDefault="005636B3" w:rsidP="00DF5DE6">
      <w:pPr>
        <w:rPr>
          <w:lang w:val="en-GB" w:eastAsia="ja-JP"/>
        </w:rPr>
      </w:pPr>
      <w:r>
        <w:rPr>
          <w:lang w:val="en-GB" w:eastAsia="ja-JP"/>
        </w:rPr>
        <w:t>Apart from the agreed requirements, two further FFS were proposed:</w:t>
      </w:r>
    </w:p>
    <w:p w14:paraId="739A3FD0" w14:textId="45E18CA8" w:rsidR="005636B3" w:rsidRDefault="005636B3" w:rsidP="005636B3">
      <w:pPr>
        <w:pStyle w:val="ListParagraph"/>
        <w:numPr>
          <w:ilvl w:val="0"/>
          <w:numId w:val="25"/>
        </w:numPr>
        <w:rPr>
          <w:lang w:val="en-GB" w:eastAsia="ja-JP"/>
        </w:rPr>
      </w:pPr>
      <w:r>
        <w:rPr>
          <w:lang w:val="en-GB" w:eastAsia="ja-JP"/>
        </w:rPr>
        <w:t>5MHz bandwidth</w:t>
      </w:r>
    </w:p>
    <w:p w14:paraId="7EB481F9" w14:textId="3FD6FFA0" w:rsidR="005636B3" w:rsidRDefault="005636B3" w:rsidP="005636B3">
      <w:pPr>
        <w:pStyle w:val="ListParagraph"/>
        <w:numPr>
          <w:ilvl w:val="0"/>
          <w:numId w:val="25"/>
        </w:numPr>
        <w:rPr>
          <w:lang w:val="en-GB" w:eastAsia="ja-JP"/>
        </w:rPr>
      </w:pPr>
      <w:r>
        <w:rPr>
          <w:lang w:val="en-GB" w:eastAsia="ja-JP"/>
        </w:rPr>
        <w:t>BLER based PDSCH requirements, considering that the NCR-MT carries control information.</w:t>
      </w:r>
    </w:p>
    <w:p w14:paraId="2B9B1DED" w14:textId="77777777" w:rsidR="005636B3" w:rsidRDefault="005636B3" w:rsidP="005636B3">
      <w:pPr>
        <w:rPr>
          <w:lang w:val="en-GB" w:eastAsia="ja-JP"/>
        </w:rPr>
      </w:pPr>
    </w:p>
    <w:p w14:paraId="680F2742" w14:textId="6212842E" w:rsidR="005636B3" w:rsidRDefault="005636B3" w:rsidP="005636B3">
      <w:pPr>
        <w:rPr>
          <w:lang w:val="en-GB" w:eastAsia="ja-JP"/>
        </w:rPr>
      </w:pPr>
      <w:proofErr w:type="gramStart"/>
      <w:r>
        <w:rPr>
          <w:lang w:val="en-GB" w:eastAsia="ja-JP"/>
        </w:rPr>
        <w:t>Taking into account</w:t>
      </w:r>
      <w:proofErr w:type="gramEnd"/>
      <w:r>
        <w:rPr>
          <w:lang w:val="en-GB" w:eastAsia="ja-JP"/>
        </w:rPr>
        <w:t xml:space="preserve"> that in reality, although the key parameters (FRCs, configurations etc.) can be re-used from the IAB or/and the UE specifications, new simulations are needed for most cases, it may be considered whether the existing agreements be re-considered. For example, all cases could be re-simulated with 1% BLER only, or all cases with 5MHz only.</w:t>
      </w:r>
      <w:r w:rsidR="000C2688">
        <w:rPr>
          <w:lang w:val="en-GB" w:eastAsia="ja-JP"/>
        </w:rPr>
        <w:t xml:space="preserve"> If all combinations would be included (existing bandwidths, 5MHz bandwidth, existing throughput points and 1% BLER) and if QPSK would not be acceptable for the 70% throughput then 23 new simulations would be required. If the red lines in the list above would be adopted, </w:t>
      </w:r>
      <w:r w:rsidR="002C3663">
        <w:rPr>
          <w:lang w:val="en-GB" w:eastAsia="ja-JP"/>
        </w:rPr>
        <w:t>5</w:t>
      </w:r>
      <w:r w:rsidR="000C2688">
        <w:rPr>
          <w:lang w:val="en-GB" w:eastAsia="ja-JP"/>
        </w:rPr>
        <w:t xml:space="preserve"> new simulations would be required. If 1% BLER would be adopted with a single bandwidth </w:t>
      </w:r>
      <w:proofErr w:type="gramStart"/>
      <w:r w:rsidR="000C2688">
        <w:rPr>
          <w:lang w:val="en-GB" w:eastAsia="ja-JP"/>
        </w:rPr>
        <w:t>option</w:t>
      </w:r>
      <w:proofErr w:type="gramEnd"/>
      <w:r w:rsidR="000C2688">
        <w:rPr>
          <w:lang w:val="en-GB" w:eastAsia="ja-JP"/>
        </w:rPr>
        <w:t xml:space="preserve"> then 4 new simulations would be needed.</w:t>
      </w:r>
      <w:r w:rsidR="00A22B61">
        <w:rPr>
          <w:lang w:val="en-GB" w:eastAsia="ja-JP"/>
        </w:rPr>
        <w:t xml:space="preserve"> In all cases, parameters and FR</w:t>
      </w:r>
      <w:r w:rsidR="00797ED6">
        <w:rPr>
          <w:lang w:val="en-GB" w:eastAsia="ja-JP"/>
        </w:rPr>
        <w:t>C</w:t>
      </w:r>
      <w:r w:rsidR="00A22B61">
        <w:rPr>
          <w:lang w:val="en-GB" w:eastAsia="ja-JP"/>
        </w:rPr>
        <w:t xml:space="preserve">s can be used from existing specifications; it is just a case of running </w:t>
      </w:r>
      <w:r w:rsidR="00797ED6">
        <w:rPr>
          <w:lang w:val="en-GB" w:eastAsia="ja-JP"/>
        </w:rPr>
        <w:t>simulations</w:t>
      </w:r>
      <w:r w:rsidR="00A22B61">
        <w:rPr>
          <w:lang w:val="en-GB" w:eastAsia="ja-JP"/>
        </w:rPr>
        <w:t xml:space="preserve"> with a different channel model and/or operating point</w:t>
      </w:r>
      <w:r w:rsidR="00797ED6">
        <w:rPr>
          <w:lang w:val="en-GB" w:eastAsia="ja-JP"/>
        </w:rPr>
        <w:t>; there is not a need to develop new parameters</w:t>
      </w:r>
      <w:r w:rsidR="00852735">
        <w:rPr>
          <w:lang w:val="en-GB" w:eastAsia="ja-JP"/>
        </w:rPr>
        <w:t>.</w:t>
      </w:r>
    </w:p>
    <w:p w14:paraId="174DE74B" w14:textId="35E17DAD" w:rsidR="0016594A" w:rsidRDefault="000479F9" w:rsidP="000479F9">
      <w:pPr>
        <w:pStyle w:val="Proposal"/>
        <w:rPr>
          <w:lang w:val="en-GB"/>
        </w:rPr>
      </w:pPr>
      <w:bookmarkStart w:id="1" w:name="_Toc135052016"/>
      <w:r>
        <w:rPr>
          <w:lang w:val="en-GB"/>
        </w:rPr>
        <w:t>RAN4 decide whether QPSK is sufficient for the 70% throughput requirements</w:t>
      </w:r>
      <w:bookmarkEnd w:id="1"/>
    </w:p>
    <w:p w14:paraId="421DD9D2" w14:textId="6E986BBA" w:rsidR="000479F9" w:rsidRDefault="000479F9" w:rsidP="000479F9">
      <w:pPr>
        <w:pStyle w:val="Observation"/>
        <w:rPr>
          <w:lang w:val="en-GB"/>
        </w:rPr>
      </w:pPr>
      <w:bookmarkStart w:id="2" w:name="_Toc135052011"/>
      <w:r>
        <w:rPr>
          <w:lang w:val="en-GB"/>
        </w:rPr>
        <w:t>Decisions on whether QPSK is sufficient, whether to support 5MHz and the PDSCH operation point of 1% will have a significant impact on the number of needed simulations.</w:t>
      </w:r>
      <w:bookmarkEnd w:id="2"/>
    </w:p>
    <w:p w14:paraId="664418D5" w14:textId="77777777" w:rsidR="009F4091" w:rsidRDefault="009F4091" w:rsidP="005636B3">
      <w:pPr>
        <w:rPr>
          <w:lang w:val="en-GB" w:eastAsia="ja-JP"/>
        </w:rPr>
      </w:pPr>
    </w:p>
    <w:p w14:paraId="6EC601CC" w14:textId="4B8ADBA2" w:rsidR="009F4091" w:rsidRDefault="009F4091" w:rsidP="005636B3">
      <w:pPr>
        <w:rPr>
          <w:lang w:val="en-GB" w:eastAsia="ja-JP"/>
        </w:rPr>
      </w:pPr>
      <w:r>
        <w:rPr>
          <w:lang w:val="en-GB" w:eastAsia="ja-JP"/>
        </w:rPr>
        <w:t xml:space="preserve">Regarding the 1% BLER based requirements, it is correct that 1% BLER is likely to be more relevant when considering that the PDSCH is likely to carry control information. However, there exists also the risk that </w:t>
      </w:r>
      <w:r w:rsidR="00AB7894">
        <w:rPr>
          <w:lang w:val="en-GB" w:eastAsia="ja-JP"/>
        </w:rPr>
        <w:t>alignment of the simulations between companies may become more difficult for 1% BLER.</w:t>
      </w:r>
    </w:p>
    <w:p w14:paraId="3997FCD2" w14:textId="3844EE02" w:rsidR="000479F9" w:rsidRDefault="00950D22" w:rsidP="000479F9">
      <w:pPr>
        <w:pStyle w:val="Observation"/>
        <w:rPr>
          <w:lang w:val="en-GB"/>
        </w:rPr>
      </w:pPr>
      <w:bookmarkStart w:id="3" w:name="_Toc135052012"/>
      <w:r>
        <w:rPr>
          <w:lang w:val="en-GB"/>
        </w:rPr>
        <w:t>1% BLER is a correct point for control operation, but there may be a risk of lack of convergence between different companies.</w:t>
      </w:r>
      <w:bookmarkEnd w:id="3"/>
    </w:p>
    <w:p w14:paraId="053745CD" w14:textId="77777777" w:rsidR="00950D22" w:rsidRPr="005636B3" w:rsidRDefault="00950D22" w:rsidP="00950D22">
      <w:pPr>
        <w:pStyle w:val="Observation"/>
        <w:numPr>
          <w:ilvl w:val="0"/>
          <w:numId w:val="0"/>
        </w:numPr>
        <w:ind w:left="1701"/>
        <w:rPr>
          <w:lang w:val="en-GB"/>
        </w:rPr>
      </w:pPr>
    </w:p>
    <w:p w14:paraId="344341DC" w14:textId="58BDA62D" w:rsidR="00AB7894" w:rsidRDefault="000C2688" w:rsidP="000C2688">
      <w:pPr>
        <w:pStyle w:val="Heading3"/>
      </w:pPr>
      <w:r>
        <w:t>2.1.1</w:t>
      </w:r>
      <w:r>
        <w:tab/>
        <w:t>FR2</w:t>
      </w:r>
    </w:p>
    <w:p w14:paraId="5D714216" w14:textId="78CE5300" w:rsidR="000C2688" w:rsidRDefault="00AE3EEC" w:rsidP="000C2688">
      <w:pPr>
        <w:rPr>
          <w:lang w:val="en-GB" w:eastAsia="ja-JP"/>
        </w:rPr>
      </w:pPr>
      <w:r>
        <w:rPr>
          <w:lang w:val="en-GB" w:eastAsia="ja-JP"/>
        </w:rPr>
        <w:t>For FR2, requirements are needed at least for 120kHz SCS. For the 60kHz SCS, there are no requirement</w:t>
      </w:r>
      <w:r w:rsidR="002C3A7C">
        <w:rPr>
          <w:lang w:val="en-GB" w:eastAsia="ja-JP"/>
        </w:rPr>
        <w:t>s</w:t>
      </w:r>
      <w:r>
        <w:rPr>
          <w:lang w:val="en-GB" w:eastAsia="ja-JP"/>
        </w:rPr>
        <w:t xml:space="preserve"> available for rank1</w:t>
      </w:r>
      <w:r w:rsidR="00087ACA">
        <w:rPr>
          <w:lang w:val="en-GB" w:eastAsia="ja-JP"/>
        </w:rPr>
        <w:t xml:space="preserve"> in either the UE or the IAB specifications. This means that there are no </w:t>
      </w:r>
      <w:proofErr w:type="gramStart"/>
      <w:r w:rsidR="00087ACA">
        <w:rPr>
          <w:lang w:val="en-GB" w:eastAsia="ja-JP"/>
        </w:rPr>
        <w:t>FRCs</w:t>
      </w:r>
      <w:proofErr w:type="gramEnd"/>
      <w:r w:rsidR="00087ACA">
        <w:rPr>
          <w:lang w:val="en-GB" w:eastAsia="ja-JP"/>
        </w:rPr>
        <w:t xml:space="preserve"> nor parameters defined. With this in mind, we propose that </w:t>
      </w:r>
      <w:r w:rsidR="00FD3E1D">
        <w:rPr>
          <w:lang w:val="en-GB" w:eastAsia="ja-JP"/>
        </w:rPr>
        <w:t>requirements are not developed for the 60kHz SCS.</w:t>
      </w:r>
    </w:p>
    <w:p w14:paraId="18AFC31F" w14:textId="022F14D0" w:rsidR="00287BC9" w:rsidRDefault="00287BC9" w:rsidP="000C2688">
      <w:pPr>
        <w:rPr>
          <w:lang w:val="en-GB" w:eastAsia="ja-JP"/>
        </w:rPr>
      </w:pPr>
      <w:r>
        <w:rPr>
          <w:lang w:val="en-GB" w:eastAsia="ja-JP"/>
        </w:rPr>
        <w:t xml:space="preserve">In the previous meeting, TDLA30-10 was agreed as the channel. </w:t>
      </w:r>
      <w:r w:rsidR="00034012">
        <w:rPr>
          <w:lang w:val="en-GB" w:eastAsia="ja-JP"/>
        </w:rPr>
        <w:t>However,</w:t>
      </w:r>
      <w:r>
        <w:rPr>
          <w:lang w:val="en-GB" w:eastAsia="ja-JP"/>
        </w:rPr>
        <w:t xml:space="preserve"> we believe that thi</w:t>
      </w:r>
      <w:r w:rsidR="00950D22">
        <w:rPr>
          <w:lang w:val="en-GB" w:eastAsia="ja-JP"/>
        </w:rPr>
        <w:t>s</w:t>
      </w:r>
      <w:r>
        <w:rPr>
          <w:lang w:val="en-GB" w:eastAsia="ja-JP"/>
        </w:rPr>
        <w:t xml:space="preserve"> was applicable for FR1. For FR2, TDLA30-75 was adopted for </w:t>
      </w:r>
      <w:r w:rsidR="00034012">
        <w:rPr>
          <w:lang w:val="en-GB" w:eastAsia="ja-JP"/>
        </w:rPr>
        <w:t>FR2,</w:t>
      </w:r>
      <w:r>
        <w:rPr>
          <w:lang w:val="en-GB" w:eastAsia="ja-JP"/>
        </w:rPr>
        <w:t xml:space="preserve"> and we propose that the same is needed for IAB-MT.</w:t>
      </w:r>
    </w:p>
    <w:p w14:paraId="31D03B71" w14:textId="762C5AA9" w:rsidR="00950D22" w:rsidRDefault="00950D22" w:rsidP="00950D22">
      <w:pPr>
        <w:pStyle w:val="Proposal"/>
        <w:rPr>
          <w:lang w:val="en-GB"/>
        </w:rPr>
      </w:pPr>
      <w:bookmarkStart w:id="4" w:name="_Toc135052017"/>
      <w:r>
        <w:rPr>
          <w:lang w:val="en-GB"/>
        </w:rPr>
        <w:t>Use TDLA30-75 as the channel model for FR2.</w:t>
      </w:r>
      <w:bookmarkEnd w:id="4"/>
    </w:p>
    <w:p w14:paraId="51E67B86" w14:textId="77777777" w:rsidR="00950D22" w:rsidRDefault="00950D22" w:rsidP="00950D22">
      <w:pPr>
        <w:pStyle w:val="Proposal"/>
        <w:numPr>
          <w:ilvl w:val="0"/>
          <w:numId w:val="0"/>
        </w:numPr>
        <w:ind w:left="1701"/>
        <w:rPr>
          <w:lang w:val="en-GB"/>
        </w:rPr>
      </w:pPr>
    </w:p>
    <w:p w14:paraId="2CC11629" w14:textId="36E40C45" w:rsidR="00204C35" w:rsidRDefault="00204C35" w:rsidP="000C2688">
      <w:pPr>
        <w:rPr>
          <w:lang w:val="en-GB" w:eastAsia="ja-JP"/>
        </w:rPr>
      </w:pPr>
      <w:r>
        <w:rPr>
          <w:lang w:val="en-GB" w:eastAsia="ja-JP"/>
        </w:rPr>
        <w:t xml:space="preserve">If proposal </w:t>
      </w:r>
      <w:r w:rsidR="00950D22">
        <w:rPr>
          <w:lang w:val="en-GB" w:eastAsia="ja-JP"/>
        </w:rPr>
        <w:t>2</w:t>
      </w:r>
      <w:r>
        <w:rPr>
          <w:lang w:val="en-GB" w:eastAsia="ja-JP"/>
        </w:rPr>
        <w:t xml:space="preserve"> is adopted, then the requirements needed as agreed previously are as follows:</w:t>
      </w:r>
    </w:p>
    <w:p w14:paraId="0CCBE2CA" w14:textId="7468F665" w:rsidR="001950DB" w:rsidRPr="00287BC9" w:rsidRDefault="001950DB" w:rsidP="001950DB">
      <w:pPr>
        <w:pStyle w:val="ListParagraph"/>
        <w:numPr>
          <w:ilvl w:val="0"/>
          <w:numId w:val="26"/>
        </w:numPr>
        <w:rPr>
          <w:color w:val="00B050"/>
          <w:lang w:val="en-GB" w:eastAsia="ja-JP"/>
        </w:rPr>
      </w:pPr>
      <w:r w:rsidRPr="00287BC9">
        <w:rPr>
          <w:color w:val="00B050"/>
          <w:lang w:val="en-GB" w:eastAsia="ja-JP"/>
        </w:rPr>
        <w:t xml:space="preserve">PDSCH </w:t>
      </w:r>
      <w:r w:rsidR="00287BC9" w:rsidRPr="00287BC9">
        <w:rPr>
          <w:color w:val="00B050"/>
          <w:lang w:val="en-GB" w:eastAsia="ja-JP"/>
        </w:rPr>
        <w:t>120</w:t>
      </w:r>
      <w:r w:rsidRPr="00287BC9">
        <w:rPr>
          <w:color w:val="00B050"/>
          <w:lang w:val="en-GB" w:eastAsia="ja-JP"/>
        </w:rPr>
        <w:t>kHz SCS, TDLA30-</w:t>
      </w:r>
      <w:r w:rsidR="00287BC9" w:rsidRPr="00287BC9">
        <w:rPr>
          <w:color w:val="00B050"/>
          <w:lang w:val="en-GB" w:eastAsia="ja-JP"/>
        </w:rPr>
        <w:t>75</w:t>
      </w:r>
      <w:r w:rsidRPr="00287BC9">
        <w:rPr>
          <w:color w:val="00B050"/>
          <w:lang w:val="en-GB" w:eastAsia="ja-JP"/>
        </w:rPr>
        <w:t>, 1</w:t>
      </w:r>
      <w:r w:rsidR="00287BC9" w:rsidRPr="00287BC9">
        <w:rPr>
          <w:color w:val="00B050"/>
          <w:lang w:val="en-GB" w:eastAsia="ja-JP"/>
        </w:rPr>
        <w:t>0</w:t>
      </w:r>
      <w:r w:rsidRPr="00287BC9">
        <w:rPr>
          <w:color w:val="00B050"/>
          <w:lang w:val="en-GB" w:eastAsia="ja-JP"/>
        </w:rPr>
        <w:t xml:space="preserve">0MHz, 2RX, 30% throughput </w:t>
      </w:r>
    </w:p>
    <w:p w14:paraId="04C82452" w14:textId="4E448A69" w:rsidR="001950DB" w:rsidRPr="001000A2" w:rsidRDefault="001950DB" w:rsidP="001950DB">
      <w:pPr>
        <w:pStyle w:val="ListParagraph"/>
        <w:numPr>
          <w:ilvl w:val="0"/>
          <w:numId w:val="26"/>
        </w:numPr>
        <w:rPr>
          <w:color w:val="FF0000"/>
          <w:lang w:val="en-GB" w:eastAsia="ja-JP"/>
        </w:rPr>
      </w:pPr>
      <w:r w:rsidRPr="001000A2">
        <w:rPr>
          <w:color w:val="FF0000"/>
          <w:lang w:val="en-GB" w:eastAsia="ja-JP"/>
        </w:rPr>
        <w:t xml:space="preserve">PDSCH </w:t>
      </w:r>
      <w:r w:rsidR="00287BC9">
        <w:rPr>
          <w:color w:val="FF0000"/>
          <w:lang w:val="en-GB" w:eastAsia="ja-JP"/>
        </w:rPr>
        <w:t>120</w:t>
      </w:r>
      <w:r w:rsidRPr="001000A2">
        <w:rPr>
          <w:color w:val="FF0000"/>
          <w:lang w:val="en-GB" w:eastAsia="ja-JP"/>
        </w:rPr>
        <w:t>kHz SCS, TDLA30-</w:t>
      </w:r>
      <w:r w:rsidR="00287BC9">
        <w:rPr>
          <w:color w:val="FF0000"/>
          <w:lang w:val="en-GB" w:eastAsia="ja-JP"/>
        </w:rPr>
        <w:t>75</w:t>
      </w:r>
      <w:r w:rsidRPr="001000A2">
        <w:rPr>
          <w:color w:val="FF0000"/>
          <w:lang w:val="en-GB" w:eastAsia="ja-JP"/>
        </w:rPr>
        <w:t>, 1</w:t>
      </w:r>
      <w:r w:rsidR="00287BC9">
        <w:rPr>
          <w:color w:val="FF0000"/>
          <w:lang w:val="en-GB" w:eastAsia="ja-JP"/>
        </w:rPr>
        <w:t>0</w:t>
      </w:r>
      <w:r w:rsidRPr="001000A2">
        <w:rPr>
          <w:color w:val="FF0000"/>
          <w:lang w:val="en-GB" w:eastAsia="ja-JP"/>
        </w:rPr>
        <w:t xml:space="preserve">0MHz, 2RX, 70% throughput -&gt; Not available </w:t>
      </w:r>
      <w:r w:rsidR="00287BC9">
        <w:rPr>
          <w:color w:val="FF0000"/>
          <w:lang w:val="en-GB" w:eastAsia="ja-JP"/>
        </w:rPr>
        <w:t>(IAB spec uses 64QAM</w:t>
      </w:r>
      <w:r w:rsidR="00A22B61">
        <w:rPr>
          <w:color w:val="FF0000"/>
          <w:lang w:val="en-GB" w:eastAsia="ja-JP"/>
        </w:rPr>
        <w:t>, UE spec uses a different channel model</w:t>
      </w:r>
      <w:r w:rsidR="00287BC9">
        <w:rPr>
          <w:color w:val="FF0000"/>
          <w:lang w:val="en-GB" w:eastAsia="ja-JP"/>
        </w:rPr>
        <w:t>)</w:t>
      </w:r>
    </w:p>
    <w:p w14:paraId="74CCCBBD" w14:textId="77777777" w:rsidR="007A1E6F" w:rsidRDefault="007A1E6F" w:rsidP="000C2688">
      <w:pPr>
        <w:rPr>
          <w:lang w:val="en-GB" w:eastAsia="ja-JP"/>
        </w:rPr>
      </w:pPr>
    </w:p>
    <w:p w14:paraId="19D17F25" w14:textId="11D8BC27" w:rsidR="00204C35" w:rsidRPr="000C2688" w:rsidRDefault="007A1E6F" w:rsidP="000C2688">
      <w:pPr>
        <w:rPr>
          <w:lang w:val="en-GB" w:eastAsia="ja-JP"/>
        </w:rPr>
      </w:pPr>
      <w:r>
        <w:rPr>
          <w:lang w:val="en-GB" w:eastAsia="ja-JP"/>
        </w:rPr>
        <w:t xml:space="preserve">It is also proposed to consider 1% BLER as an operating point for FR2 PDSCH. Again, there may be an issue with </w:t>
      </w:r>
      <w:r w:rsidR="00B84C8C">
        <w:rPr>
          <w:lang w:val="en-GB" w:eastAsia="ja-JP"/>
        </w:rPr>
        <w:t>simulation alignment. Two simulations would be needed if 1% were to be included.</w:t>
      </w:r>
    </w:p>
    <w:p w14:paraId="73529CED" w14:textId="2E24F4B8" w:rsidR="00B84C8C" w:rsidRDefault="00B84C8C" w:rsidP="00B84C8C">
      <w:pPr>
        <w:pStyle w:val="Heading2"/>
      </w:pPr>
      <w:r>
        <w:lastRenderedPageBreak/>
        <w:t>2.2</w:t>
      </w:r>
      <w:r>
        <w:tab/>
        <w:t>PDCCH</w:t>
      </w:r>
    </w:p>
    <w:p w14:paraId="63FF41AB" w14:textId="5427A862" w:rsidR="00B84C8C" w:rsidRDefault="00B84C8C" w:rsidP="00B84C8C">
      <w:pPr>
        <w:pStyle w:val="Heading3"/>
      </w:pPr>
      <w:r>
        <w:t>2.2.1</w:t>
      </w:r>
      <w:r>
        <w:tab/>
        <w:t>FR1</w:t>
      </w:r>
    </w:p>
    <w:p w14:paraId="037DE3CC" w14:textId="434D4262" w:rsidR="008A4B20" w:rsidRDefault="008A4B20" w:rsidP="00C85356">
      <w:pPr>
        <w:rPr>
          <w:lang w:val="en-GB" w:eastAsia="ja-JP"/>
        </w:rPr>
      </w:pPr>
      <w:r>
        <w:rPr>
          <w:lang w:val="en-GB" w:eastAsia="ja-JP"/>
        </w:rPr>
        <w:t>The coreset duration for FDD FR1 was left open at RAN4#106bis. By adopting option 1 from the WF, the number of new simulations of PDCCH can be minimized because existing UE requirements can be used:</w:t>
      </w:r>
    </w:p>
    <w:p w14:paraId="61E4B8F7" w14:textId="77777777" w:rsidR="008A4B20" w:rsidRDefault="008A4B20" w:rsidP="008A4B20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sz w:val="21"/>
          <w:szCs w:val="21"/>
          <w:lang w:val="en-US" w:eastAsia="zh-CN"/>
        </w:rPr>
      </w:pPr>
      <w:r>
        <w:rPr>
          <w:rFonts w:ascii="Times New Roman" w:eastAsia="SimSun" w:hAnsi="Times New Roman" w:cs="Times New Roman" w:hint="eastAsia"/>
          <w:sz w:val="21"/>
          <w:szCs w:val="21"/>
          <w:lang w:val="en-US" w:eastAsia="zh-CN"/>
        </w:rPr>
        <w:t xml:space="preserve">Option 1: </w:t>
      </w:r>
    </w:p>
    <w:p w14:paraId="1E98CE00" w14:textId="77777777" w:rsidR="008A4B20" w:rsidRDefault="008A4B20" w:rsidP="008A4B20">
      <w:pPr>
        <w:pStyle w:val="ListParagraph"/>
        <w:numPr>
          <w:ilvl w:val="1"/>
          <w:numId w:val="28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sz w:val="21"/>
          <w:szCs w:val="21"/>
          <w:lang w:val="en-US" w:eastAsia="zh-CN"/>
        </w:rPr>
      </w:pPr>
      <w:bookmarkStart w:id="5" w:name="_Hlk134299985"/>
      <w:r>
        <w:rPr>
          <w:rFonts w:ascii="Times New Roman" w:eastAsia="SimSun" w:hAnsi="Times New Roman" w:cs="Times New Roman" w:hint="eastAsia"/>
          <w:sz w:val="21"/>
          <w:szCs w:val="21"/>
          <w:lang w:val="en-US" w:eastAsia="zh-CN"/>
        </w:rPr>
        <w:t xml:space="preserve">1TX: coreset duration 2 </w:t>
      </w:r>
    </w:p>
    <w:p w14:paraId="6723898C" w14:textId="77777777" w:rsidR="008A4B20" w:rsidRDefault="008A4B20" w:rsidP="008A4B20">
      <w:pPr>
        <w:pStyle w:val="ListParagraph"/>
        <w:numPr>
          <w:ilvl w:val="1"/>
          <w:numId w:val="28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sz w:val="21"/>
          <w:szCs w:val="21"/>
          <w:lang w:val="en-US" w:eastAsia="zh-CN"/>
        </w:rPr>
      </w:pPr>
      <w:r>
        <w:rPr>
          <w:rFonts w:ascii="Times New Roman" w:eastAsia="SimSun" w:hAnsi="Times New Roman" w:cs="Times New Roman" w:hint="eastAsia"/>
          <w:sz w:val="21"/>
          <w:szCs w:val="21"/>
          <w:lang w:val="en-US" w:eastAsia="zh-CN"/>
        </w:rPr>
        <w:t xml:space="preserve">2TX: coreset duration 1 </w:t>
      </w:r>
    </w:p>
    <w:p w14:paraId="25D97587" w14:textId="7EAABE1B" w:rsidR="008A4B20" w:rsidRDefault="0083428E" w:rsidP="0083428E">
      <w:pPr>
        <w:pStyle w:val="Proposal"/>
        <w:rPr>
          <w:lang w:val="en-GB"/>
        </w:rPr>
      </w:pPr>
      <w:bookmarkStart w:id="6" w:name="_Toc135052018"/>
      <w:bookmarkEnd w:id="5"/>
      <w:r>
        <w:rPr>
          <w:lang w:val="en-GB"/>
        </w:rPr>
        <w:t>Adopt the following for FR1 PDCCH:</w:t>
      </w:r>
      <w:bookmarkEnd w:id="6"/>
    </w:p>
    <w:p w14:paraId="4A02027E" w14:textId="5267966F" w:rsidR="0083428E" w:rsidRPr="0083428E" w:rsidRDefault="0083428E" w:rsidP="0083428E">
      <w:pPr>
        <w:pStyle w:val="Proposal"/>
        <w:numPr>
          <w:ilvl w:val="0"/>
          <w:numId w:val="0"/>
        </w:numPr>
        <w:ind w:left="1701"/>
        <w:rPr>
          <w:lang w:val="en-GB"/>
        </w:rPr>
      </w:pPr>
      <w:bookmarkStart w:id="7" w:name="_Toc135052019"/>
      <w:r w:rsidRPr="0083428E">
        <w:rPr>
          <w:lang w:val="en-GB"/>
        </w:rPr>
        <w:t>1TX: coreset duration 2</w:t>
      </w:r>
      <w:bookmarkEnd w:id="7"/>
      <w:r w:rsidRPr="0083428E">
        <w:rPr>
          <w:lang w:val="en-GB"/>
        </w:rPr>
        <w:t xml:space="preserve"> </w:t>
      </w:r>
    </w:p>
    <w:p w14:paraId="3B0E5DD7" w14:textId="6DD65CD2" w:rsidR="0083428E" w:rsidRDefault="0083428E" w:rsidP="0083428E">
      <w:pPr>
        <w:pStyle w:val="Proposal"/>
        <w:numPr>
          <w:ilvl w:val="0"/>
          <w:numId w:val="0"/>
        </w:numPr>
        <w:ind w:left="1701"/>
        <w:rPr>
          <w:lang w:val="en-GB"/>
        </w:rPr>
      </w:pPr>
      <w:bookmarkStart w:id="8" w:name="_Toc135052020"/>
      <w:r w:rsidRPr="0083428E">
        <w:rPr>
          <w:lang w:val="en-GB"/>
        </w:rPr>
        <w:t>2TX: coreset duration 1</w:t>
      </w:r>
      <w:bookmarkEnd w:id="8"/>
    </w:p>
    <w:p w14:paraId="370C8AA0" w14:textId="77777777" w:rsidR="0083428E" w:rsidRDefault="0083428E" w:rsidP="00C85356">
      <w:pPr>
        <w:rPr>
          <w:lang w:val="en-GB" w:eastAsia="ja-JP"/>
        </w:rPr>
      </w:pPr>
    </w:p>
    <w:p w14:paraId="2C7C2A50" w14:textId="53B3E2B1" w:rsidR="008A4B20" w:rsidRDefault="008A4B20" w:rsidP="00C85356">
      <w:pPr>
        <w:rPr>
          <w:lang w:val="en-GB" w:eastAsia="ja-JP"/>
        </w:rPr>
      </w:pPr>
      <w:r>
        <w:rPr>
          <w:lang w:val="en-GB" w:eastAsia="ja-JP"/>
        </w:rPr>
        <w:t>For TDD, coreset duration 1 should be used in all cases to minimize the number of simulations.</w:t>
      </w:r>
    </w:p>
    <w:p w14:paraId="123FC0C6" w14:textId="4762985E" w:rsidR="00C85356" w:rsidRDefault="00C85356" w:rsidP="00C85356">
      <w:pPr>
        <w:rPr>
          <w:lang w:val="en-GB" w:eastAsia="ja-JP"/>
        </w:rPr>
      </w:pPr>
      <w:proofErr w:type="gramStart"/>
      <w:r>
        <w:rPr>
          <w:lang w:val="en-GB" w:eastAsia="ja-JP"/>
        </w:rPr>
        <w:t>Taking into account</w:t>
      </w:r>
      <w:proofErr w:type="gramEnd"/>
      <w:r>
        <w:rPr>
          <w:lang w:val="en-GB" w:eastAsia="ja-JP"/>
        </w:rPr>
        <w:t xml:space="preserve"> the agreements at RAN4#106bis, the following requirements are needed for FR1</w:t>
      </w:r>
      <w:r w:rsidR="007C6B47">
        <w:rPr>
          <w:lang w:val="en-GB" w:eastAsia="ja-JP"/>
        </w:rPr>
        <w:t xml:space="preserve"> (coreset duration 1 in all cases)</w:t>
      </w:r>
      <w:r>
        <w:rPr>
          <w:lang w:val="en-GB" w:eastAsia="ja-JP"/>
        </w:rPr>
        <w:t>:</w:t>
      </w:r>
    </w:p>
    <w:p w14:paraId="68B8758C" w14:textId="7AE9C59C" w:rsidR="00714E3E" w:rsidRPr="008A4B20" w:rsidRDefault="00714E3E" w:rsidP="00714E3E">
      <w:pPr>
        <w:pStyle w:val="ListParagraph"/>
        <w:numPr>
          <w:ilvl w:val="0"/>
          <w:numId w:val="27"/>
        </w:numPr>
        <w:rPr>
          <w:color w:val="00B050"/>
          <w:lang w:val="en-GB" w:eastAsia="ja-JP"/>
        </w:rPr>
      </w:pPr>
      <w:r w:rsidRPr="008A4B20">
        <w:rPr>
          <w:color w:val="00B050"/>
          <w:lang w:val="en-GB" w:eastAsia="ja-JP"/>
        </w:rPr>
        <w:t xml:space="preserve">PUCCH, 15kHz SCS, 1TX, 10MHz, Aggregation level 2, </w:t>
      </w:r>
      <w:r w:rsidR="00D56541" w:rsidRPr="008A4B20">
        <w:rPr>
          <w:color w:val="00B050"/>
          <w:lang w:val="en-US" w:eastAsia="ja-JP"/>
        </w:rPr>
        <w:t xml:space="preserve">coreset duration 2, </w:t>
      </w:r>
      <w:r w:rsidRPr="008A4B20">
        <w:rPr>
          <w:color w:val="00B050"/>
          <w:lang w:val="en-GB" w:eastAsia="ja-JP"/>
        </w:rPr>
        <w:t>2RX, TDLA30-10</w:t>
      </w:r>
      <w:r w:rsidR="00225622" w:rsidRPr="008A4B20">
        <w:rPr>
          <w:color w:val="00B050"/>
          <w:lang w:val="en-GB" w:eastAsia="ja-JP"/>
        </w:rPr>
        <w:t xml:space="preserve"> -&gt; Available in 38.101-4</w:t>
      </w:r>
    </w:p>
    <w:p w14:paraId="07827938" w14:textId="1DFE37B5" w:rsidR="00714E3E" w:rsidRPr="008A4B20" w:rsidRDefault="00714E3E" w:rsidP="008A4B20">
      <w:pPr>
        <w:pStyle w:val="ListParagraph"/>
        <w:numPr>
          <w:ilvl w:val="0"/>
          <w:numId w:val="27"/>
        </w:numPr>
        <w:rPr>
          <w:color w:val="00B050"/>
          <w:lang w:val="en-GB" w:eastAsia="ja-JP"/>
        </w:rPr>
      </w:pPr>
      <w:r w:rsidRPr="008A4B20">
        <w:rPr>
          <w:color w:val="00B050"/>
          <w:lang w:val="en-GB" w:eastAsia="ja-JP"/>
        </w:rPr>
        <w:t xml:space="preserve">PUCCH, 15kHz SCS, 1TX, 10MHz, Aggregation level 4, </w:t>
      </w:r>
      <w:r w:rsidR="00D56541" w:rsidRPr="008A4B20">
        <w:rPr>
          <w:color w:val="00B050"/>
          <w:lang w:val="en-US" w:eastAsia="ja-JP"/>
        </w:rPr>
        <w:t xml:space="preserve">coreset duration 2, </w:t>
      </w:r>
      <w:r w:rsidRPr="008A4B20">
        <w:rPr>
          <w:color w:val="00B050"/>
          <w:lang w:val="en-GB" w:eastAsia="ja-JP"/>
        </w:rPr>
        <w:t>2RX, TDLA30-10</w:t>
      </w:r>
      <w:r w:rsidR="00225622" w:rsidRPr="008A4B20">
        <w:rPr>
          <w:color w:val="00B050"/>
          <w:lang w:val="en-GB" w:eastAsia="ja-JP"/>
        </w:rPr>
        <w:t xml:space="preserve"> -&gt; Available in 38.101-4</w:t>
      </w:r>
    </w:p>
    <w:p w14:paraId="33710866" w14:textId="6381010E" w:rsidR="00714E3E" w:rsidRPr="008A4B20" w:rsidRDefault="00714E3E" w:rsidP="008A4B20">
      <w:pPr>
        <w:pStyle w:val="ListParagraph"/>
        <w:numPr>
          <w:ilvl w:val="0"/>
          <w:numId w:val="27"/>
        </w:numPr>
        <w:rPr>
          <w:color w:val="00B050"/>
          <w:lang w:val="en-GB" w:eastAsia="ja-JP"/>
        </w:rPr>
      </w:pPr>
      <w:r w:rsidRPr="008A4B20">
        <w:rPr>
          <w:color w:val="00B050"/>
          <w:lang w:val="en-GB" w:eastAsia="ja-JP"/>
        </w:rPr>
        <w:t xml:space="preserve">PUCCH, 15kHz SCS, 2TX, 10MHz, Aggregation level 8, </w:t>
      </w:r>
      <w:r w:rsidR="00D56541" w:rsidRPr="008A4B20">
        <w:rPr>
          <w:color w:val="00B050"/>
          <w:lang w:val="en-US" w:eastAsia="ja-JP"/>
        </w:rPr>
        <w:t xml:space="preserve">coreset duration </w:t>
      </w:r>
      <w:r w:rsidR="004779C7" w:rsidRPr="008A4B20">
        <w:rPr>
          <w:color w:val="00B050"/>
          <w:lang w:val="en-US" w:eastAsia="ja-JP"/>
        </w:rPr>
        <w:t>1</w:t>
      </w:r>
      <w:r w:rsidR="00D56541" w:rsidRPr="008A4B20">
        <w:rPr>
          <w:color w:val="00B050"/>
          <w:lang w:val="en-US" w:eastAsia="ja-JP"/>
        </w:rPr>
        <w:t xml:space="preserve">, </w:t>
      </w:r>
      <w:r w:rsidRPr="008A4B20">
        <w:rPr>
          <w:color w:val="00B050"/>
          <w:lang w:val="en-GB" w:eastAsia="ja-JP"/>
        </w:rPr>
        <w:t>2RX, TDLA30-10</w:t>
      </w:r>
      <w:r w:rsidR="00225622" w:rsidRPr="008A4B20">
        <w:rPr>
          <w:color w:val="00B050"/>
          <w:lang w:val="en-GB" w:eastAsia="ja-JP"/>
        </w:rPr>
        <w:t xml:space="preserve"> -&gt; Available in 38.101-</w:t>
      </w:r>
      <w:r w:rsidR="008A4B20" w:rsidRPr="008A4B20">
        <w:rPr>
          <w:color w:val="00B050"/>
          <w:lang w:val="en-GB" w:eastAsia="ja-JP"/>
        </w:rPr>
        <w:t>4</w:t>
      </w:r>
    </w:p>
    <w:p w14:paraId="721C1FC2" w14:textId="6CB6B8B7" w:rsidR="00714E3E" w:rsidRPr="008A4B20" w:rsidRDefault="00714E3E" w:rsidP="008A4B20">
      <w:pPr>
        <w:pStyle w:val="ListParagraph"/>
        <w:numPr>
          <w:ilvl w:val="0"/>
          <w:numId w:val="27"/>
        </w:numPr>
        <w:rPr>
          <w:color w:val="00B050"/>
          <w:lang w:val="en-GB" w:eastAsia="ja-JP"/>
        </w:rPr>
      </w:pPr>
      <w:r w:rsidRPr="008A4B20">
        <w:rPr>
          <w:color w:val="00B050"/>
          <w:lang w:val="en-GB" w:eastAsia="ja-JP"/>
        </w:rPr>
        <w:t xml:space="preserve">PUCCH, 15kHz SCS, 1TX, 10MHz, Aggregation level 2, </w:t>
      </w:r>
      <w:r w:rsidR="00D56541" w:rsidRPr="008A4B20">
        <w:rPr>
          <w:color w:val="00B050"/>
          <w:lang w:val="en-US" w:eastAsia="ja-JP"/>
        </w:rPr>
        <w:t xml:space="preserve">coreset duration 2, </w:t>
      </w:r>
      <w:r w:rsidRPr="008A4B20">
        <w:rPr>
          <w:color w:val="00B050"/>
          <w:lang w:val="en-GB" w:eastAsia="ja-JP"/>
        </w:rPr>
        <w:t>4RX, TDLA30-10</w:t>
      </w:r>
      <w:r w:rsidR="00225622" w:rsidRPr="008A4B20">
        <w:rPr>
          <w:color w:val="00B050"/>
          <w:lang w:val="en-GB" w:eastAsia="ja-JP"/>
        </w:rPr>
        <w:t xml:space="preserve"> -&gt; Available in 38.101-4</w:t>
      </w:r>
    </w:p>
    <w:p w14:paraId="3BFB52E8" w14:textId="4D156197" w:rsidR="00714E3E" w:rsidRPr="008A4B20" w:rsidRDefault="00714E3E" w:rsidP="00714E3E">
      <w:pPr>
        <w:pStyle w:val="ListParagraph"/>
        <w:numPr>
          <w:ilvl w:val="0"/>
          <w:numId w:val="27"/>
        </w:numPr>
        <w:rPr>
          <w:color w:val="00B050"/>
          <w:lang w:val="en-GB" w:eastAsia="ja-JP"/>
        </w:rPr>
      </w:pPr>
      <w:r w:rsidRPr="008A4B20">
        <w:rPr>
          <w:color w:val="00B050"/>
          <w:lang w:val="en-GB" w:eastAsia="ja-JP"/>
        </w:rPr>
        <w:t xml:space="preserve">PUCCH, 15kHz SCS, 1TX, 10MHz, Aggregation level 4, </w:t>
      </w:r>
      <w:r w:rsidR="00D56541" w:rsidRPr="008A4B20">
        <w:rPr>
          <w:color w:val="00B050"/>
          <w:lang w:val="en-US" w:eastAsia="ja-JP"/>
        </w:rPr>
        <w:t xml:space="preserve">coreset duration 2, </w:t>
      </w:r>
      <w:r w:rsidRPr="008A4B20">
        <w:rPr>
          <w:color w:val="00B050"/>
          <w:lang w:val="en-GB" w:eastAsia="ja-JP"/>
        </w:rPr>
        <w:t>4RX, TDLA30-10</w:t>
      </w:r>
      <w:r w:rsidR="00225622" w:rsidRPr="008A4B20">
        <w:rPr>
          <w:color w:val="00B050"/>
          <w:lang w:val="en-GB" w:eastAsia="ja-JP"/>
        </w:rPr>
        <w:t xml:space="preserve"> -&gt; Available in 38.101-4</w:t>
      </w:r>
    </w:p>
    <w:p w14:paraId="33A86AD2" w14:textId="0ECE6FE8" w:rsidR="00714E3E" w:rsidRPr="008A4B20" w:rsidRDefault="00714E3E" w:rsidP="00714E3E">
      <w:pPr>
        <w:pStyle w:val="ListParagraph"/>
        <w:numPr>
          <w:ilvl w:val="0"/>
          <w:numId w:val="27"/>
        </w:numPr>
        <w:rPr>
          <w:color w:val="00B050"/>
          <w:lang w:val="en-GB" w:eastAsia="ja-JP"/>
        </w:rPr>
      </w:pPr>
      <w:r w:rsidRPr="008A4B20">
        <w:rPr>
          <w:color w:val="00B050"/>
          <w:lang w:val="en-GB" w:eastAsia="ja-JP"/>
        </w:rPr>
        <w:t xml:space="preserve">PUCCH, 15kHz SCS, 2TX, 10MHz, Aggregation level 8, </w:t>
      </w:r>
      <w:r w:rsidR="00D56541" w:rsidRPr="008A4B20">
        <w:rPr>
          <w:color w:val="00B050"/>
          <w:lang w:val="en-US" w:eastAsia="ja-JP"/>
        </w:rPr>
        <w:t xml:space="preserve">coreset duration </w:t>
      </w:r>
      <w:r w:rsidR="004779C7" w:rsidRPr="008A4B20">
        <w:rPr>
          <w:color w:val="00B050"/>
          <w:lang w:val="en-US" w:eastAsia="ja-JP"/>
        </w:rPr>
        <w:t>1</w:t>
      </w:r>
      <w:r w:rsidR="00D56541" w:rsidRPr="008A4B20">
        <w:rPr>
          <w:color w:val="00B050"/>
          <w:lang w:val="en-US" w:eastAsia="ja-JP"/>
        </w:rPr>
        <w:t xml:space="preserve">, </w:t>
      </w:r>
      <w:r w:rsidRPr="008A4B20">
        <w:rPr>
          <w:color w:val="00B050"/>
          <w:lang w:val="en-GB" w:eastAsia="ja-JP"/>
        </w:rPr>
        <w:t>4RX, TDLA30-10</w:t>
      </w:r>
      <w:r w:rsidR="00225622" w:rsidRPr="008A4B20">
        <w:rPr>
          <w:color w:val="00B050"/>
          <w:lang w:val="en-GB" w:eastAsia="ja-JP"/>
        </w:rPr>
        <w:t xml:space="preserve"> -&gt; Available in 38.101-4</w:t>
      </w:r>
    </w:p>
    <w:p w14:paraId="795160E3" w14:textId="39FC27E4" w:rsidR="0012110F" w:rsidRPr="008A4B20" w:rsidRDefault="0012110F" w:rsidP="0012110F">
      <w:pPr>
        <w:pStyle w:val="ListParagraph"/>
        <w:numPr>
          <w:ilvl w:val="0"/>
          <w:numId w:val="27"/>
        </w:numPr>
        <w:rPr>
          <w:color w:val="00B050"/>
          <w:lang w:val="en-US" w:eastAsia="ja-JP"/>
        </w:rPr>
      </w:pPr>
      <w:r w:rsidRPr="008A4B20">
        <w:rPr>
          <w:color w:val="00B050"/>
          <w:lang w:val="en-US" w:eastAsia="ja-JP"/>
        </w:rPr>
        <w:t xml:space="preserve">PUCCH, 30kHz SCS, 1TX, </w:t>
      </w:r>
      <w:r w:rsidR="00405EF9">
        <w:rPr>
          <w:color w:val="00B050"/>
          <w:lang w:val="en-US" w:eastAsia="ja-JP"/>
        </w:rPr>
        <w:t>4</w:t>
      </w:r>
      <w:r w:rsidRPr="008A4B20">
        <w:rPr>
          <w:color w:val="00B050"/>
          <w:lang w:val="en-US" w:eastAsia="ja-JP"/>
        </w:rPr>
        <w:t xml:space="preserve">0MHz, Aggregation level 2, </w:t>
      </w:r>
      <w:r w:rsidR="00D56541" w:rsidRPr="008A4B20">
        <w:rPr>
          <w:color w:val="00B050"/>
          <w:lang w:val="en-US" w:eastAsia="ja-JP"/>
        </w:rPr>
        <w:t xml:space="preserve">coreset duration 1, </w:t>
      </w:r>
      <w:r w:rsidR="00714E3E" w:rsidRPr="008A4B20">
        <w:rPr>
          <w:color w:val="00B050"/>
          <w:lang w:val="en-US" w:eastAsia="ja-JP"/>
        </w:rPr>
        <w:t xml:space="preserve">2RX, </w:t>
      </w:r>
      <w:r w:rsidRPr="008A4B20">
        <w:rPr>
          <w:color w:val="00B050"/>
          <w:lang w:val="en-US" w:eastAsia="ja-JP"/>
        </w:rPr>
        <w:t>TDLA30-10</w:t>
      </w:r>
      <w:r w:rsidR="008A3B38" w:rsidRPr="008A4B20">
        <w:rPr>
          <w:color w:val="00B050"/>
          <w:lang w:val="en-US" w:eastAsia="ja-JP"/>
        </w:rPr>
        <w:t xml:space="preserve"> -&gt; Available in 38.101-4</w:t>
      </w:r>
    </w:p>
    <w:p w14:paraId="79E3E37B" w14:textId="72D76D82" w:rsidR="00714E3E" w:rsidRPr="00834134" w:rsidRDefault="00714E3E" w:rsidP="00714E3E">
      <w:pPr>
        <w:pStyle w:val="ListParagraph"/>
        <w:numPr>
          <w:ilvl w:val="0"/>
          <w:numId w:val="27"/>
        </w:numPr>
        <w:rPr>
          <w:color w:val="FF0000"/>
          <w:lang w:val="en-GB" w:eastAsia="ja-JP"/>
        </w:rPr>
      </w:pPr>
      <w:r w:rsidRPr="00834134">
        <w:rPr>
          <w:color w:val="FF0000"/>
          <w:lang w:val="en-GB" w:eastAsia="ja-JP"/>
        </w:rPr>
        <w:t xml:space="preserve">PUCCH, 30kHz SCS, 1TX, </w:t>
      </w:r>
      <w:r w:rsidR="00405EF9">
        <w:rPr>
          <w:color w:val="FF0000"/>
          <w:lang w:val="en-GB" w:eastAsia="ja-JP"/>
        </w:rPr>
        <w:t>4</w:t>
      </w:r>
      <w:r w:rsidRPr="00834134">
        <w:rPr>
          <w:color w:val="FF0000"/>
          <w:lang w:val="en-GB" w:eastAsia="ja-JP"/>
        </w:rPr>
        <w:t xml:space="preserve">0MHz, Aggregation level 4, </w:t>
      </w:r>
      <w:r w:rsidR="00D56541" w:rsidRPr="00834134">
        <w:rPr>
          <w:color w:val="FF0000"/>
          <w:lang w:val="en-US" w:eastAsia="ja-JP"/>
        </w:rPr>
        <w:t xml:space="preserve">coreset duration 1, </w:t>
      </w:r>
      <w:r w:rsidRPr="00834134">
        <w:rPr>
          <w:color w:val="FF0000"/>
          <w:lang w:val="en-GB" w:eastAsia="ja-JP"/>
        </w:rPr>
        <w:t>2RX, TDLA30-10</w:t>
      </w:r>
      <w:r w:rsidR="008A3B38" w:rsidRPr="00834134">
        <w:rPr>
          <w:color w:val="FF0000"/>
          <w:lang w:val="en-GB" w:eastAsia="ja-JP"/>
        </w:rPr>
        <w:t xml:space="preserve"> -&gt; Different channel in 38.101-4</w:t>
      </w:r>
    </w:p>
    <w:p w14:paraId="369ADDA5" w14:textId="0A3F37E7" w:rsidR="00714E3E" w:rsidRPr="00834134" w:rsidRDefault="00714E3E" w:rsidP="00171FB2">
      <w:pPr>
        <w:pStyle w:val="ListParagraph"/>
        <w:numPr>
          <w:ilvl w:val="0"/>
          <w:numId w:val="27"/>
        </w:numPr>
        <w:rPr>
          <w:color w:val="FF0000"/>
          <w:lang w:val="en-GB" w:eastAsia="ja-JP"/>
        </w:rPr>
      </w:pPr>
      <w:r w:rsidRPr="00834134">
        <w:rPr>
          <w:color w:val="FF0000"/>
          <w:lang w:val="en-GB" w:eastAsia="ja-JP"/>
        </w:rPr>
        <w:t xml:space="preserve">PUCCH, 30kHz SCS, 2TX, </w:t>
      </w:r>
      <w:r w:rsidR="00405EF9">
        <w:rPr>
          <w:color w:val="FF0000"/>
          <w:lang w:val="en-GB" w:eastAsia="ja-JP"/>
        </w:rPr>
        <w:t>4</w:t>
      </w:r>
      <w:r w:rsidRPr="00834134">
        <w:rPr>
          <w:color w:val="FF0000"/>
          <w:lang w:val="en-GB" w:eastAsia="ja-JP"/>
        </w:rPr>
        <w:t xml:space="preserve">0MHz, Aggregation level 8, </w:t>
      </w:r>
      <w:r w:rsidR="00D56541" w:rsidRPr="00834134">
        <w:rPr>
          <w:color w:val="FF0000"/>
          <w:lang w:val="en-US" w:eastAsia="ja-JP"/>
        </w:rPr>
        <w:t xml:space="preserve">coreset duration 1, </w:t>
      </w:r>
      <w:r w:rsidRPr="00834134">
        <w:rPr>
          <w:color w:val="FF0000"/>
          <w:lang w:val="en-GB" w:eastAsia="ja-JP"/>
        </w:rPr>
        <w:t>2RX, TDLA30-10</w:t>
      </w:r>
      <w:r w:rsidR="00171FB2" w:rsidRPr="00834134">
        <w:rPr>
          <w:color w:val="FF0000"/>
          <w:lang w:val="en-GB" w:eastAsia="ja-JP"/>
        </w:rPr>
        <w:t xml:space="preserve"> </w:t>
      </w:r>
      <w:r w:rsidR="008A3B38" w:rsidRPr="00834134">
        <w:rPr>
          <w:color w:val="FF0000"/>
          <w:lang w:val="en-GB" w:eastAsia="ja-JP"/>
        </w:rPr>
        <w:t>-&gt; Different channel in 38.101-4</w:t>
      </w:r>
    </w:p>
    <w:p w14:paraId="6A28BE5C" w14:textId="3918EE9B" w:rsidR="00540712" w:rsidRPr="008A4B20" w:rsidRDefault="00540712" w:rsidP="00540712">
      <w:pPr>
        <w:pStyle w:val="ListParagraph"/>
        <w:numPr>
          <w:ilvl w:val="0"/>
          <w:numId w:val="27"/>
        </w:numPr>
        <w:rPr>
          <w:color w:val="00B050"/>
          <w:lang w:val="en-US" w:eastAsia="ja-JP"/>
        </w:rPr>
      </w:pPr>
      <w:r w:rsidRPr="008A4B20">
        <w:rPr>
          <w:color w:val="00B050"/>
          <w:lang w:val="en-US" w:eastAsia="ja-JP"/>
        </w:rPr>
        <w:t xml:space="preserve">PUCCH, 30kHz SCS, 1TX, </w:t>
      </w:r>
      <w:r w:rsidR="00405EF9">
        <w:rPr>
          <w:color w:val="00B050"/>
          <w:lang w:val="en-US" w:eastAsia="ja-JP"/>
        </w:rPr>
        <w:t>4</w:t>
      </w:r>
      <w:r w:rsidRPr="008A4B20">
        <w:rPr>
          <w:color w:val="00B050"/>
          <w:lang w:val="en-US" w:eastAsia="ja-JP"/>
        </w:rPr>
        <w:t xml:space="preserve">0MHz, Aggregation level 2, </w:t>
      </w:r>
      <w:r w:rsidR="00D56541" w:rsidRPr="008A4B20">
        <w:rPr>
          <w:color w:val="00B050"/>
          <w:lang w:val="en-US" w:eastAsia="ja-JP"/>
        </w:rPr>
        <w:t xml:space="preserve">coreset duration 1, </w:t>
      </w:r>
      <w:r w:rsidRPr="008A4B20">
        <w:rPr>
          <w:color w:val="00B050"/>
          <w:lang w:val="en-US" w:eastAsia="ja-JP"/>
        </w:rPr>
        <w:t>4RX, TDLA30-10 -&gt; Available in 38.174</w:t>
      </w:r>
    </w:p>
    <w:p w14:paraId="3518732A" w14:textId="7938583C" w:rsidR="00714E3E" w:rsidRPr="008A4B20" w:rsidRDefault="00714E3E" w:rsidP="00714E3E">
      <w:pPr>
        <w:pStyle w:val="ListParagraph"/>
        <w:numPr>
          <w:ilvl w:val="0"/>
          <w:numId w:val="27"/>
        </w:numPr>
        <w:rPr>
          <w:color w:val="00B050"/>
          <w:lang w:val="en-US" w:eastAsia="ja-JP"/>
        </w:rPr>
      </w:pPr>
      <w:r w:rsidRPr="008A4B20">
        <w:rPr>
          <w:color w:val="00B050"/>
          <w:lang w:val="en-US" w:eastAsia="ja-JP"/>
        </w:rPr>
        <w:t xml:space="preserve">PUCCH, 30kHz SCS, 1TX, </w:t>
      </w:r>
      <w:r w:rsidR="00405EF9">
        <w:rPr>
          <w:color w:val="00B050"/>
          <w:lang w:val="en-US" w:eastAsia="ja-JP"/>
        </w:rPr>
        <w:t>4</w:t>
      </w:r>
      <w:r w:rsidRPr="008A4B20">
        <w:rPr>
          <w:color w:val="00B050"/>
          <w:lang w:val="en-US" w:eastAsia="ja-JP"/>
        </w:rPr>
        <w:t xml:space="preserve">0MHz, Aggregation level 4, </w:t>
      </w:r>
      <w:r w:rsidR="00D56541" w:rsidRPr="008A4B20">
        <w:rPr>
          <w:color w:val="00B050"/>
          <w:lang w:val="en-US" w:eastAsia="ja-JP"/>
        </w:rPr>
        <w:t xml:space="preserve">coreset duration 1, </w:t>
      </w:r>
      <w:r w:rsidR="00540712" w:rsidRPr="008A4B20">
        <w:rPr>
          <w:color w:val="00B050"/>
          <w:lang w:val="en-US" w:eastAsia="ja-JP"/>
        </w:rPr>
        <w:t>4</w:t>
      </w:r>
      <w:r w:rsidRPr="008A4B20">
        <w:rPr>
          <w:color w:val="00B050"/>
          <w:lang w:val="en-US" w:eastAsia="ja-JP"/>
        </w:rPr>
        <w:t>RX, TDLA30-10</w:t>
      </w:r>
      <w:r w:rsidR="00540712" w:rsidRPr="008A4B20">
        <w:rPr>
          <w:color w:val="00B050"/>
          <w:lang w:val="en-US" w:eastAsia="ja-JP"/>
        </w:rPr>
        <w:t xml:space="preserve"> -&gt; Available in 38.174</w:t>
      </w:r>
    </w:p>
    <w:p w14:paraId="0606F1A5" w14:textId="38C12C41" w:rsidR="00714E3E" w:rsidRPr="008A4B20" w:rsidRDefault="00714E3E" w:rsidP="00714E3E">
      <w:pPr>
        <w:pStyle w:val="ListParagraph"/>
        <w:numPr>
          <w:ilvl w:val="0"/>
          <w:numId w:val="27"/>
        </w:numPr>
        <w:rPr>
          <w:color w:val="00B050"/>
          <w:lang w:val="en-US" w:eastAsia="ja-JP"/>
        </w:rPr>
      </w:pPr>
      <w:r w:rsidRPr="008A4B20">
        <w:rPr>
          <w:color w:val="00B050"/>
          <w:lang w:val="en-US" w:eastAsia="ja-JP"/>
        </w:rPr>
        <w:t xml:space="preserve">PUCCH, 30kHz SCS, 2TX, </w:t>
      </w:r>
      <w:r w:rsidR="00405EF9">
        <w:rPr>
          <w:color w:val="00B050"/>
          <w:lang w:val="en-US" w:eastAsia="ja-JP"/>
        </w:rPr>
        <w:t>4</w:t>
      </w:r>
      <w:r w:rsidRPr="008A4B20">
        <w:rPr>
          <w:color w:val="00B050"/>
          <w:lang w:val="en-US" w:eastAsia="ja-JP"/>
        </w:rPr>
        <w:t xml:space="preserve">0MHz, Aggregation level 8, </w:t>
      </w:r>
      <w:r w:rsidR="00D56541" w:rsidRPr="008A4B20">
        <w:rPr>
          <w:color w:val="00B050"/>
          <w:lang w:val="en-US" w:eastAsia="ja-JP"/>
        </w:rPr>
        <w:t xml:space="preserve">coreset duration 1, </w:t>
      </w:r>
      <w:r w:rsidR="00540712" w:rsidRPr="008A4B20">
        <w:rPr>
          <w:color w:val="00B050"/>
          <w:lang w:val="en-US" w:eastAsia="ja-JP"/>
        </w:rPr>
        <w:t>4</w:t>
      </w:r>
      <w:r w:rsidRPr="008A4B20">
        <w:rPr>
          <w:color w:val="00B050"/>
          <w:lang w:val="en-US" w:eastAsia="ja-JP"/>
        </w:rPr>
        <w:t>RX, TDLA30-10</w:t>
      </w:r>
      <w:r w:rsidR="00540712" w:rsidRPr="008A4B20">
        <w:rPr>
          <w:color w:val="00B050"/>
          <w:lang w:val="en-US" w:eastAsia="ja-JP"/>
        </w:rPr>
        <w:t xml:space="preserve"> -&gt; Available in 38.174</w:t>
      </w:r>
    </w:p>
    <w:p w14:paraId="5654B2B8" w14:textId="77777777" w:rsidR="0012110F" w:rsidRPr="00540712" w:rsidRDefault="0012110F" w:rsidP="007C6B47">
      <w:pPr>
        <w:pStyle w:val="ListParagraph"/>
        <w:rPr>
          <w:lang w:val="en-US" w:eastAsia="ja-JP"/>
        </w:rPr>
      </w:pPr>
    </w:p>
    <w:p w14:paraId="5734C0C6" w14:textId="3A3FE72A" w:rsidR="00834134" w:rsidRDefault="00834134" w:rsidP="00A04F49">
      <w:pPr>
        <w:pStyle w:val="BodyText"/>
      </w:pPr>
      <w:r>
        <w:t>Two new simulations are required</w:t>
      </w:r>
      <w:r w:rsidR="0022573E">
        <w:t xml:space="preserve"> to achieve the requirements as agreed.</w:t>
      </w:r>
      <w:r w:rsidR="00405EF9">
        <w:t xml:space="preserve"> Existing parameters can be used, but a new channel is required.</w:t>
      </w:r>
    </w:p>
    <w:p w14:paraId="7C3CDBF8" w14:textId="7EA2E78B" w:rsidR="0022573E" w:rsidRDefault="0022573E" w:rsidP="00A04F49">
      <w:pPr>
        <w:pStyle w:val="BodyText"/>
      </w:pPr>
      <w:r>
        <w:t>Two further proposals are FFS after RAN4#10</w:t>
      </w:r>
      <w:r w:rsidR="00405EF9">
        <w:t>6bis; 5MHz bandwidth and a lower BLER to reflect that the repeater is a two-stage link and so the error probability should be lower.</w:t>
      </w:r>
    </w:p>
    <w:p w14:paraId="6B0EB8FA" w14:textId="04B9569F" w:rsidR="00405EF9" w:rsidRDefault="00405EF9" w:rsidP="00A04F49">
      <w:pPr>
        <w:pStyle w:val="BodyText"/>
      </w:pPr>
      <w:r>
        <w:lastRenderedPageBreak/>
        <w:t>Each of the additional proposals would require new simulations of all 12 cases.</w:t>
      </w:r>
      <w:r w:rsidR="006003A3">
        <w:t xml:space="preserve"> Of course, the proposals could be combined to reduce the number of simulations.</w:t>
      </w:r>
    </w:p>
    <w:p w14:paraId="51A79401" w14:textId="40244EAA" w:rsidR="00C50BB8" w:rsidRDefault="00C50BB8" w:rsidP="00C50BB8">
      <w:pPr>
        <w:pStyle w:val="Observation"/>
      </w:pPr>
      <w:bookmarkStart w:id="9" w:name="_Toc135052013"/>
      <w:r>
        <w:t>Adding requirements for 5MHz and/or lower than 1% BLER target would add 12-24 simulations.</w:t>
      </w:r>
      <w:bookmarkEnd w:id="9"/>
    </w:p>
    <w:p w14:paraId="64A0CDD9" w14:textId="59591DFF" w:rsidR="006003A3" w:rsidRDefault="006003A3" w:rsidP="006003A3">
      <w:pPr>
        <w:pStyle w:val="Heading3"/>
      </w:pPr>
      <w:r>
        <w:t>2.2.</w:t>
      </w:r>
      <w:r w:rsidR="00AC1CE9">
        <w:t>2</w:t>
      </w:r>
      <w:r>
        <w:tab/>
        <w:t>FR</w:t>
      </w:r>
      <w:r w:rsidR="00AC1CE9">
        <w:t>2</w:t>
      </w:r>
    </w:p>
    <w:p w14:paraId="70AC8880" w14:textId="7E3981A7" w:rsidR="006003A3" w:rsidRDefault="00A90AD1" w:rsidP="00A04F49">
      <w:pPr>
        <w:pStyle w:val="BodyText"/>
      </w:pPr>
      <w:r>
        <w:t xml:space="preserve">If requirements are defined only for </w:t>
      </w:r>
      <w:r w:rsidR="00345F0F">
        <w:t>120kHz SCS, then the existing requirements from 38.174 are sufficient for FR2:</w:t>
      </w:r>
    </w:p>
    <w:p w14:paraId="328B1B90" w14:textId="4F6A5CB6" w:rsidR="00093229" w:rsidRPr="008A4B20" w:rsidRDefault="00093229" w:rsidP="00093229">
      <w:pPr>
        <w:pStyle w:val="ListParagraph"/>
        <w:numPr>
          <w:ilvl w:val="0"/>
          <w:numId w:val="29"/>
        </w:numPr>
        <w:rPr>
          <w:color w:val="00B050"/>
          <w:lang w:val="en-US" w:eastAsia="ja-JP"/>
        </w:rPr>
      </w:pPr>
      <w:r w:rsidRPr="008A4B20">
        <w:rPr>
          <w:color w:val="00B050"/>
          <w:lang w:val="en-US" w:eastAsia="ja-JP"/>
        </w:rPr>
        <w:t xml:space="preserve">PUCCH, </w:t>
      </w:r>
      <w:r>
        <w:rPr>
          <w:color w:val="00B050"/>
          <w:lang w:val="en-US" w:eastAsia="ja-JP"/>
        </w:rPr>
        <w:t>12</w:t>
      </w:r>
      <w:r w:rsidRPr="008A4B20">
        <w:rPr>
          <w:color w:val="00B050"/>
          <w:lang w:val="en-US" w:eastAsia="ja-JP"/>
        </w:rPr>
        <w:t xml:space="preserve">0kHz SCS, </w:t>
      </w:r>
      <w:r>
        <w:rPr>
          <w:color w:val="00B050"/>
          <w:lang w:val="en-US" w:eastAsia="ja-JP"/>
        </w:rPr>
        <w:t>1</w:t>
      </w:r>
      <w:r w:rsidRPr="008A4B20">
        <w:rPr>
          <w:color w:val="00B050"/>
          <w:lang w:val="en-US" w:eastAsia="ja-JP"/>
        </w:rPr>
        <w:t xml:space="preserve">TX, </w:t>
      </w:r>
      <w:r w:rsidR="002E3921">
        <w:rPr>
          <w:color w:val="00B050"/>
          <w:lang w:val="en-US" w:eastAsia="ja-JP"/>
        </w:rPr>
        <w:t>10</w:t>
      </w:r>
      <w:r w:rsidRPr="008A4B20">
        <w:rPr>
          <w:color w:val="00B050"/>
          <w:lang w:val="en-US" w:eastAsia="ja-JP"/>
        </w:rPr>
        <w:t xml:space="preserve">0MHz, Aggregation level </w:t>
      </w:r>
      <w:r>
        <w:rPr>
          <w:color w:val="00B050"/>
          <w:lang w:val="en-US" w:eastAsia="ja-JP"/>
        </w:rPr>
        <w:t>2</w:t>
      </w:r>
      <w:r w:rsidRPr="008A4B20">
        <w:rPr>
          <w:color w:val="00B050"/>
          <w:lang w:val="en-US" w:eastAsia="ja-JP"/>
        </w:rPr>
        <w:t xml:space="preserve">, coreset duration 1, </w:t>
      </w:r>
      <w:r>
        <w:rPr>
          <w:color w:val="00B050"/>
          <w:lang w:val="en-US" w:eastAsia="ja-JP"/>
        </w:rPr>
        <w:t>2</w:t>
      </w:r>
      <w:r w:rsidRPr="008A4B20">
        <w:rPr>
          <w:color w:val="00B050"/>
          <w:lang w:val="en-US" w:eastAsia="ja-JP"/>
        </w:rPr>
        <w:t>RX, TDLA30-</w:t>
      </w:r>
      <w:r>
        <w:rPr>
          <w:color w:val="00B050"/>
          <w:lang w:val="en-US" w:eastAsia="ja-JP"/>
        </w:rPr>
        <w:t>75</w:t>
      </w:r>
      <w:r w:rsidRPr="008A4B20">
        <w:rPr>
          <w:color w:val="00B050"/>
          <w:lang w:val="en-US" w:eastAsia="ja-JP"/>
        </w:rPr>
        <w:t xml:space="preserve"> -&gt; Available in 38.174</w:t>
      </w:r>
    </w:p>
    <w:p w14:paraId="087FA28F" w14:textId="2143A72F" w:rsidR="00093229" w:rsidRPr="008A4B20" w:rsidRDefault="00093229" w:rsidP="00093229">
      <w:pPr>
        <w:pStyle w:val="ListParagraph"/>
        <w:numPr>
          <w:ilvl w:val="0"/>
          <w:numId w:val="29"/>
        </w:numPr>
        <w:rPr>
          <w:color w:val="00B050"/>
          <w:lang w:val="en-US" w:eastAsia="ja-JP"/>
        </w:rPr>
      </w:pPr>
      <w:r w:rsidRPr="008A4B20">
        <w:rPr>
          <w:color w:val="00B050"/>
          <w:lang w:val="en-US" w:eastAsia="ja-JP"/>
        </w:rPr>
        <w:t xml:space="preserve">PUCCH, </w:t>
      </w:r>
      <w:r>
        <w:rPr>
          <w:color w:val="00B050"/>
          <w:lang w:val="en-US" w:eastAsia="ja-JP"/>
        </w:rPr>
        <w:t>12</w:t>
      </w:r>
      <w:r w:rsidRPr="008A4B20">
        <w:rPr>
          <w:color w:val="00B050"/>
          <w:lang w:val="en-US" w:eastAsia="ja-JP"/>
        </w:rPr>
        <w:t xml:space="preserve">0kHz SCS, </w:t>
      </w:r>
      <w:r>
        <w:rPr>
          <w:color w:val="00B050"/>
          <w:lang w:val="en-US" w:eastAsia="ja-JP"/>
        </w:rPr>
        <w:t>1</w:t>
      </w:r>
      <w:r w:rsidRPr="008A4B20">
        <w:rPr>
          <w:color w:val="00B050"/>
          <w:lang w:val="en-US" w:eastAsia="ja-JP"/>
        </w:rPr>
        <w:t xml:space="preserve">TX, </w:t>
      </w:r>
      <w:r w:rsidR="002E3921">
        <w:rPr>
          <w:color w:val="00B050"/>
          <w:lang w:val="en-US" w:eastAsia="ja-JP"/>
        </w:rPr>
        <w:t>10</w:t>
      </w:r>
      <w:r w:rsidRPr="008A4B20">
        <w:rPr>
          <w:color w:val="00B050"/>
          <w:lang w:val="en-US" w:eastAsia="ja-JP"/>
        </w:rPr>
        <w:t xml:space="preserve">0MHz, Aggregation level </w:t>
      </w:r>
      <w:r>
        <w:rPr>
          <w:color w:val="00B050"/>
          <w:lang w:val="en-US" w:eastAsia="ja-JP"/>
        </w:rPr>
        <w:t>4</w:t>
      </w:r>
      <w:r w:rsidRPr="008A4B20">
        <w:rPr>
          <w:color w:val="00B050"/>
          <w:lang w:val="en-US" w:eastAsia="ja-JP"/>
        </w:rPr>
        <w:t xml:space="preserve">, coreset duration 1, </w:t>
      </w:r>
      <w:r>
        <w:rPr>
          <w:color w:val="00B050"/>
          <w:lang w:val="en-US" w:eastAsia="ja-JP"/>
        </w:rPr>
        <w:t>2</w:t>
      </w:r>
      <w:r w:rsidRPr="008A4B20">
        <w:rPr>
          <w:color w:val="00B050"/>
          <w:lang w:val="en-US" w:eastAsia="ja-JP"/>
        </w:rPr>
        <w:t>RX, TDLA30-</w:t>
      </w:r>
      <w:r>
        <w:rPr>
          <w:color w:val="00B050"/>
          <w:lang w:val="en-US" w:eastAsia="ja-JP"/>
        </w:rPr>
        <w:t>75</w:t>
      </w:r>
      <w:r w:rsidRPr="008A4B20">
        <w:rPr>
          <w:color w:val="00B050"/>
          <w:lang w:val="en-US" w:eastAsia="ja-JP"/>
        </w:rPr>
        <w:t xml:space="preserve"> -&gt; Available in 38.174</w:t>
      </w:r>
    </w:p>
    <w:p w14:paraId="1734468D" w14:textId="2944D84D" w:rsidR="00093229" w:rsidRPr="008A4B20" w:rsidRDefault="00093229" w:rsidP="00093229">
      <w:pPr>
        <w:pStyle w:val="ListParagraph"/>
        <w:numPr>
          <w:ilvl w:val="0"/>
          <w:numId w:val="29"/>
        </w:numPr>
        <w:rPr>
          <w:color w:val="00B050"/>
          <w:lang w:val="en-US" w:eastAsia="ja-JP"/>
        </w:rPr>
      </w:pPr>
      <w:r w:rsidRPr="008A4B20">
        <w:rPr>
          <w:color w:val="00B050"/>
          <w:lang w:val="en-US" w:eastAsia="ja-JP"/>
        </w:rPr>
        <w:t xml:space="preserve">PUCCH, </w:t>
      </w:r>
      <w:r>
        <w:rPr>
          <w:color w:val="00B050"/>
          <w:lang w:val="en-US" w:eastAsia="ja-JP"/>
        </w:rPr>
        <w:t>12</w:t>
      </w:r>
      <w:r w:rsidRPr="008A4B20">
        <w:rPr>
          <w:color w:val="00B050"/>
          <w:lang w:val="en-US" w:eastAsia="ja-JP"/>
        </w:rPr>
        <w:t xml:space="preserve">0kHz SCS, 2TX, </w:t>
      </w:r>
      <w:r w:rsidR="002E3921">
        <w:rPr>
          <w:color w:val="00B050"/>
          <w:lang w:val="en-US" w:eastAsia="ja-JP"/>
        </w:rPr>
        <w:t>10</w:t>
      </w:r>
      <w:r w:rsidRPr="008A4B20">
        <w:rPr>
          <w:color w:val="00B050"/>
          <w:lang w:val="en-US" w:eastAsia="ja-JP"/>
        </w:rPr>
        <w:t xml:space="preserve">0MHz, Aggregation level 8, coreset duration 1, </w:t>
      </w:r>
      <w:r>
        <w:rPr>
          <w:color w:val="00B050"/>
          <w:lang w:val="en-US" w:eastAsia="ja-JP"/>
        </w:rPr>
        <w:t>2</w:t>
      </w:r>
      <w:r w:rsidRPr="008A4B20">
        <w:rPr>
          <w:color w:val="00B050"/>
          <w:lang w:val="en-US" w:eastAsia="ja-JP"/>
        </w:rPr>
        <w:t>RX, TDLA30-</w:t>
      </w:r>
      <w:r>
        <w:rPr>
          <w:color w:val="00B050"/>
          <w:lang w:val="en-US" w:eastAsia="ja-JP"/>
        </w:rPr>
        <w:t>75</w:t>
      </w:r>
      <w:r w:rsidRPr="008A4B20">
        <w:rPr>
          <w:color w:val="00B050"/>
          <w:lang w:val="en-US" w:eastAsia="ja-JP"/>
        </w:rPr>
        <w:t xml:space="preserve"> -&gt; Available in 38.174</w:t>
      </w:r>
    </w:p>
    <w:p w14:paraId="4901B464" w14:textId="77777777" w:rsidR="00345F0F" w:rsidRDefault="00345F0F" w:rsidP="00A04F49">
      <w:pPr>
        <w:pStyle w:val="BodyText"/>
      </w:pPr>
    </w:p>
    <w:p w14:paraId="6743ED41" w14:textId="3EA27D3D" w:rsidR="00862A1D" w:rsidRDefault="001B3AE3" w:rsidP="00A04F49">
      <w:pPr>
        <w:pStyle w:val="BodyText"/>
      </w:pPr>
      <w:r>
        <w:t>Of course,</w:t>
      </w:r>
      <w:r w:rsidR="00862A1D">
        <w:t xml:space="preserve"> if the requirement would be defined at a different error </w:t>
      </w:r>
      <w:proofErr w:type="gramStart"/>
      <w:r w:rsidR="00862A1D">
        <w:t>rate</w:t>
      </w:r>
      <w:proofErr w:type="gramEnd"/>
      <w:r w:rsidR="00862A1D">
        <w:t xml:space="preserve"> then the 3 simulation cases would need re-running.</w:t>
      </w:r>
    </w:p>
    <w:p w14:paraId="1963DDAC" w14:textId="4E4B9EB2" w:rsidR="00F63950" w:rsidRDefault="00862A1D" w:rsidP="00FB746E">
      <w:pPr>
        <w:pStyle w:val="Heading2"/>
        <w:numPr>
          <w:ilvl w:val="1"/>
          <w:numId w:val="26"/>
        </w:numPr>
      </w:pPr>
      <w:r>
        <w:t>CQI</w:t>
      </w:r>
    </w:p>
    <w:p w14:paraId="0AFAB057" w14:textId="016BD481" w:rsidR="00FB746E" w:rsidRDefault="00FB746E" w:rsidP="00FB746E">
      <w:pPr>
        <w:rPr>
          <w:lang w:val="en-GB" w:eastAsia="ja-JP"/>
        </w:rPr>
      </w:pPr>
      <w:r>
        <w:rPr>
          <w:lang w:val="en-GB" w:eastAsia="ja-JP"/>
        </w:rPr>
        <w:t>The CQI reporting requirements were agreed to be defined in AWGN only</w:t>
      </w:r>
      <w:r w:rsidR="0043591E">
        <w:rPr>
          <w:lang w:val="en-GB" w:eastAsia="ja-JP"/>
        </w:rPr>
        <w:t xml:space="preserve">. Although for FR1 the requirements are defined for 40MHz, 4RX and 30kHz SCS, there is no need for any new simulation </w:t>
      </w:r>
      <w:proofErr w:type="gramStart"/>
      <w:r w:rsidR="0043591E">
        <w:rPr>
          <w:lang w:val="en-GB" w:eastAsia="ja-JP"/>
        </w:rPr>
        <w:t>in order to</w:t>
      </w:r>
      <w:proofErr w:type="gramEnd"/>
      <w:r w:rsidR="0043591E">
        <w:rPr>
          <w:lang w:val="en-GB" w:eastAsia="ja-JP"/>
        </w:rPr>
        <w:t xml:space="preserve"> define requirements for other bandwidth / RX / SCS. </w:t>
      </w:r>
      <w:r w:rsidR="00E63885">
        <w:rPr>
          <w:lang w:val="en-GB" w:eastAsia="ja-JP"/>
        </w:rPr>
        <w:t>Similarly,</w:t>
      </w:r>
      <w:r w:rsidR="0043591E">
        <w:rPr>
          <w:lang w:val="en-GB" w:eastAsia="ja-JP"/>
        </w:rPr>
        <w:t xml:space="preserve"> for FR2 there is no need for new simulations.</w:t>
      </w:r>
    </w:p>
    <w:p w14:paraId="455656C7" w14:textId="555BA210" w:rsidR="0083550A" w:rsidRDefault="0083550A" w:rsidP="0083550A">
      <w:pPr>
        <w:pStyle w:val="Observation"/>
        <w:rPr>
          <w:lang w:val="en-GB"/>
        </w:rPr>
      </w:pPr>
      <w:bookmarkStart w:id="10" w:name="_Toc135052014"/>
      <w:r>
        <w:rPr>
          <w:lang w:val="en-GB"/>
        </w:rPr>
        <w:t>No new simulations needed for CQI.</w:t>
      </w:r>
      <w:bookmarkEnd w:id="10"/>
    </w:p>
    <w:p w14:paraId="36CC1C0C" w14:textId="77777777" w:rsidR="0043591E" w:rsidRDefault="0043591E" w:rsidP="00FB746E">
      <w:pPr>
        <w:rPr>
          <w:lang w:val="en-GB" w:eastAsia="ja-JP"/>
        </w:rPr>
      </w:pPr>
    </w:p>
    <w:p w14:paraId="2CDB2C2C" w14:textId="3C4F9750" w:rsidR="00447D62" w:rsidRDefault="005A2B0F" w:rsidP="005A2B0F">
      <w:pPr>
        <w:pStyle w:val="Heading2"/>
        <w:numPr>
          <w:ilvl w:val="1"/>
          <w:numId w:val="26"/>
        </w:numPr>
      </w:pPr>
      <w:r>
        <w:t>PMI</w:t>
      </w:r>
    </w:p>
    <w:p w14:paraId="58649C6D" w14:textId="689EC7A2" w:rsidR="0043591E" w:rsidRPr="00FB746E" w:rsidRDefault="00447D62" w:rsidP="00FB746E">
      <w:pPr>
        <w:rPr>
          <w:lang w:val="en-GB" w:eastAsia="ja-JP"/>
        </w:rPr>
      </w:pPr>
      <w:r>
        <w:rPr>
          <w:lang w:val="en-GB" w:eastAsia="ja-JP"/>
        </w:rPr>
        <w:t>38.174 defines PMI requirements for TDD, 4RX, 40MHz. For the other SCS/RX/bandwidths, the requirements in 38.101-4 can be used</w:t>
      </w:r>
      <w:r w:rsidR="00A204EC">
        <w:rPr>
          <w:lang w:val="en-GB" w:eastAsia="ja-JP"/>
        </w:rPr>
        <w:t xml:space="preserve">. If a 5MHz bandwidth were to be defined, then in principle a simulation may be needed to check that the PMI requirement remains valid. </w:t>
      </w:r>
      <w:r w:rsidR="0083550A">
        <w:rPr>
          <w:lang w:val="en-GB" w:eastAsia="ja-JP"/>
        </w:rPr>
        <w:t>However,</w:t>
      </w:r>
      <w:r w:rsidR="00A204EC">
        <w:rPr>
          <w:lang w:val="en-GB" w:eastAsia="ja-JP"/>
        </w:rPr>
        <w:t xml:space="preserve"> since it is defined in a channel with low delay spread, this can be expected to be the case.</w:t>
      </w:r>
    </w:p>
    <w:p w14:paraId="273BC8CE" w14:textId="5A680693" w:rsidR="00F63950" w:rsidRDefault="0083550A" w:rsidP="0083550A">
      <w:pPr>
        <w:pStyle w:val="Observation"/>
      </w:pPr>
      <w:bookmarkStart w:id="11" w:name="_Toc135052015"/>
      <w:r>
        <w:t>In theory, for PMI, if 5MHz is adopted then the requirement should be checked. In practice, for the low delay spread channel it is unlikely the requirement will differ.</w:t>
      </w:r>
      <w:bookmarkEnd w:id="11"/>
    </w:p>
    <w:p w14:paraId="211AC06C" w14:textId="3BBCEFA1" w:rsidR="005A2B0F" w:rsidRDefault="005A2B0F" w:rsidP="005A2B0F">
      <w:pPr>
        <w:pStyle w:val="Heading2"/>
        <w:numPr>
          <w:ilvl w:val="1"/>
          <w:numId w:val="26"/>
        </w:numPr>
      </w:pPr>
      <w:r>
        <w:t>RI</w:t>
      </w:r>
    </w:p>
    <w:p w14:paraId="2E500DAB" w14:textId="662C7769" w:rsidR="005A2B0F" w:rsidRPr="005A2B0F" w:rsidRDefault="005A2B0F" w:rsidP="005A2B0F">
      <w:pPr>
        <w:rPr>
          <w:lang w:val="en-GB" w:eastAsia="ja-JP"/>
        </w:rPr>
      </w:pPr>
      <w:r>
        <w:rPr>
          <w:lang w:val="en-GB" w:eastAsia="ja-JP"/>
        </w:rPr>
        <w:t>It was agreed at RAN4#106bis-e not to define requirements for RI</w:t>
      </w:r>
    </w:p>
    <w:p w14:paraId="3879E8F8" w14:textId="77777777" w:rsidR="00C473A5" w:rsidRDefault="00C473A5" w:rsidP="00CE0424">
      <w:pPr>
        <w:pStyle w:val="Heading1"/>
        <w:sectPr w:rsidR="00C473A5" w:rsidSect="005A2B0F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37EB5693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3642EA69" w14:textId="7D44FEC4" w:rsidR="00E63885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35052011" w:history="1">
        <w:r w:rsidR="00E63885" w:rsidRPr="00B060B1">
          <w:rPr>
            <w:rStyle w:val="Hyperlink"/>
            <w:noProof/>
            <w:lang w:val="en-GB"/>
          </w:rPr>
          <w:t>Observation 1</w:t>
        </w:r>
        <w:r w:rsidR="00E63885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E63885" w:rsidRPr="00B060B1">
          <w:rPr>
            <w:rStyle w:val="Hyperlink"/>
            <w:noProof/>
            <w:lang w:val="en-GB"/>
          </w:rPr>
          <w:t>Decisions on whether QPSK is sufficient, whether to support 5MHz and the PDSCH operation point of 1% will have a significant impact on the number of needed simulations.</w:t>
        </w:r>
      </w:hyperlink>
    </w:p>
    <w:p w14:paraId="4027815B" w14:textId="120424AB" w:rsidR="00E63885" w:rsidRDefault="00E6388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35052012" w:history="1">
        <w:r w:rsidRPr="00B060B1">
          <w:rPr>
            <w:rStyle w:val="Hyperlink"/>
            <w:noProof/>
            <w:lang w:val="en-GB"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B060B1">
          <w:rPr>
            <w:rStyle w:val="Hyperlink"/>
            <w:noProof/>
            <w:lang w:val="en-GB"/>
          </w:rPr>
          <w:t>1% BLER is a correct point for control operation, but there may be a risk of lack of convergence between different companies.</w:t>
        </w:r>
      </w:hyperlink>
    </w:p>
    <w:p w14:paraId="469A5746" w14:textId="3B63A5A8" w:rsidR="00E63885" w:rsidRDefault="00E6388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35052013" w:history="1">
        <w:r w:rsidRPr="00B060B1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B060B1">
          <w:rPr>
            <w:rStyle w:val="Hyperlink"/>
            <w:noProof/>
          </w:rPr>
          <w:t>Adding requirements for 5MHz and/or lower than 1% BLER target would add 12-24 simulations.</w:t>
        </w:r>
      </w:hyperlink>
    </w:p>
    <w:p w14:paraId="2A1302C1" w14:textId="679172F8" w:rsidR="00E63885" w:rsidRDefault="00E6388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35052014" w:history="1">
        <w:r w:rsidRPr="00B060B1">
          <w:rPr>
            <w:rStyle w:val="Hyperlink"/>
            <w:noProof/>
            <w:lang w:val="en-GB"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B060B1">
          <w:rPr>
            <w:rStyle w:val="Hyperlink"/>
            <w:noProof/>
            <w:lang w:val="en-GB"/>
          </w:rPr>
          <w:t>No new simulations needed for CQI.</w:t>
        </w:r>
      </w:hyperlink>
    </w:p>
    <w:p w14:paraId="365D764A" w14:textId="2CF0100B" w:rsidR="00E63885" w:rsidRDefault="00E6388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35052015" w:history="1">
        <w:r w:rsidRPr="00B060B1">
          <w:rPr>
            <w:rStyle w:val="Hyperlink"/>
            <w:noProof/>
          </w:rPr>
          <w:t>Observation 5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B060B1">
          <w:rPr>
            <w:rStyle w:val="Hyperlink"/>
            <w:noProof/>
          </w:rPr>
          <w:t>In theory, for PMI, if 5MHz is adopted then the requirement should be checked. In practice, for the low delay spread channel it is unlikely the requirement will differ.</w:t>
        </w:r>
      </w:hyperlink>
    </w:p>
    <w:p w14:paraId="5F69EC0F" w14:textId="3A8FB5FF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D91EC5D" w14:textId="77777777" w:rsidR="006E1C82" w:rsidRDefault="006E1C82" w:rsidP="008E065E">
      <w:pPr>
        <w:pStyle w:val="BodyText"/>
        <w:rPr>
          <w:b/>
          <w:bCs/>
        </w:rPr>
      </w:pP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2AEFC65" w14:textId="13CCF539" w:rsidR="00E63885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35052016" w:history="1">
        <w:r w:rsidR="00E63885" w:rsidRPr="00EA6FB3">
          <w:rPr>
            <w:rStyle w:val="Hyperlink"/>
            <w:noProof/>
            <w:lang w:val="en-GB"/>
          </w:rPr>
          <w:t>Proposal 1</w:t>
        </w:r>
        <w:r w:rsidR="00E63885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E63885" w:rsidRPr="00EA6FB3">
          <w:rPr>
            <w:rStyle w:val="Hyperlink"/>
            <w:noProof/>
            <w:lang w:val="en-GB"/>
          </w:rPr>
          <w:t>RAN4 decide whether QPSK is sufficient for the 70% throughput requirements</w:t>
        </w:r>
      </w:hyperlink>
    </w:p>
    <w:p w14:paraId="6E159411" w14:textId="4009488A" w:rsidR="00E63885" w:rsidRDefault="00E6388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35052017" w:history="1">
        <w:r w:rsidRPr="00EA6FB3">
          <w:rPr>
            <w:rStyle w:val="Hyperlink"/>
            <w:noProof/>
            <w:lang w:val="en-GB"/>
          </w:rPr>
          <w:t>Proposal 2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EA6FB3">
          <w:rPr>
            <w:rStyle w:val="Hyperlink"/>
            <w:noProof/>
            <w:lang w:val="en-GB"/>
          </w:rPr>
          <w:t>Use TDLA30-75 as the channel model for FR2.</w:t>
        </w:r>
      </w:hyperlink>
    </w:p>
    <w:p w14:paraId="4CDE4729" w14:textId="4B8AE1BB" w:rsidR="00E63885" w:rsidRDefault="00E6388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35052018" w:history="1">
        <w:r w:rsidRPr="00EA6FB3">
          <w:rPr>
            <w:rStyle w:val="Hyperlink"/>
            <w:noProof/>
            <w:lang w:val="en-GB"/>
          </w:rPr>
          <w:t>Proposal 3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EA6FB3">
          <w:rPr>
            <w:rStyle w:val="Hyperlink"/>
            <w:noProof/>
            <w:lang w:val="en-GB"/>
          </w:rPr>
          <w:t>Adopt the following for FR1 PDCCH:</w:t>
        </w:r>
      </w:hyperlink>
    </w:p>
    <w:p w14:paraId="065CDAD2" w14:textId="408D31E1" w:rsidR="00E63885" w:rsidRDefault="00E6388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35052019" w:history="1">
        <w:r w:rsidRPr="00EA6FB3">
          <w:rPr>
            <w:rStyle w:val="Hyperlink"/>
            <w:noProof/>
            <w:lang w:val="en-GB"/>
          </w:rPr>
          <w:t>1TX: coreset duration 2</w:t>
        </w:r>
      </w:hyperlink>
    </w:p>
    <w:p w14:paraId="3343657C" w14:textId="5ED2EE7D" w:rsidR="00E63885" w:rsidRDefault="00E63885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35052020" w:history="1">
        <w:r w:rsidRPr="00EA6FB3">
          <w:rPr>
            <w:rStyle w:val="Hyperlink"/>
            <w:noProof/>
            <w:lang w:val="en-GB"/>
          </w:rPr>
          <w:t>2TX: coreset duration 1</w:t>
        </w:r>
      </w:hyperlink>
    </w:p>
    <w:p w14:paraId="715CA09B" w14:textId="105C5379" w:rsidR="003A7EF3" w:rsidRPr="00E63885" w:rsidRDefault="006E1C82" w:rsidP="00CE0424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  <w:bookmarkStart w:id="12" w:name="_In-sequence_SDU_delivery"/>
      <w:bookmarkEnd w:id="12"/>
    </w:p>
    <w:sectPr w:rsidR="003A7EF3" w:rsidRPr="00E63885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A30E8" w14:textId="77777777" w:rsidR="007556BA" w:rsidRDefault="007556BA">
      <w:r>
        <w:separator/>
      </w:r>
    </w:p>
  </w:endnote>
  <w:endnote w:type="continuationSeparator" w:id="0">
    <w:p w14:paraId="0E2969B4" w14:textId="77777777" w:rsidR="007556BA" w:rsidRDefault="007556BA">
      <w:r>
        <w:continuationSeparator/>
      </w:r>
    </w:p>
  </w:endnote>
  <w:endnote w:type="continuationNotice" w:id="1">
    <w:p w14:paraId="65E58F46" w14:textId="77777777" w:rsidR="007556BA" w:rsidRDefault="007556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8C958" w14:textId="77777777" w:rsidR="007556BA" w:rsidRDefault="007556BA">
      <w:r>
        <w:separator/>
      </w:r>
    </w:p>
  </w:footnote>
  <w:footnote w:type="continuationSeparator" w:id="0">
    <w:p w14:paraId="700C6D71" w14:textId="77777777" w:rsidR="007556BA" w:rsidRDefault="007556BA">
      <w:r>
        <w:continuationSeparator/>
      </w:r>
    </w:p>
  </w:footnote>
  <w:footnote w:type="continuationNotice" w:id="1">
    <w:p w14:paraId="5F015EEA" w14:textId="77777777" w:rsidR="007556BA" w:rsidRDefault="007556B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BC6B03"/>
    <w:multiLevelType w:val="multilevel"/>
    <w:tmpl w:val="0B4A6A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9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9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145A74"/>
    <w:multiLevelType w:val="hybridMultilevel"/>
    <w:tmpl w:val="DAF2203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8EC441C"/>
    <w:multiLevelType w:val="multilevel"/>
    <w:tmpl w:val="0B4A6A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9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9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C2330C6"/>
    <w:multiLevelType w:val="hybridMultilevel"/>
    <w:tmpl w:val="7972AF6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A6556"/>
    <w:multiLevelType w:val="hybridMultilevel"/>
    <w:tmpl w:val="7972AF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C823D44"/>
    <w:multiLevelType w:val="hybridMultilevel"/>
    <w:tmpl w:val="0AC0A95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DB0077"/>
    <w:multiLevelType w:val="hybridMultilevel"/>
    <w:tmpl w:val="239A16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8D6220"/>
    <w:multiLevelType w:val="multilevel"/>
    <w:tmpl w:val="0B4A6A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9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9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CD72A06"/>
    <w:multiLevelType w:val="multilevel"/>
    <w:tmpl w:val="0B4A6A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9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9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404304552">
    <w:abstractNumId w:val="4"/>
  </w:num>
  <w:num w:numId="2" w16cid:durableId="69813188">
    <w:abstractNumId w:val="20"/>
  </w:num>
  <w:num w:numId="3" w16cid:durableId="1922837493">
    <w:abstractNumId w:val="16"/>
  </w:num>
  <w:num w:numId="4" w16cid:durableId="266620704">
    <w:abstractNumId w:val="17"/>
  </w:num>
  <w:num w:numId="5" w16cid:durableId="980957859">
    <w:abstractNumId w:val="13"/>
  </w:num>
  <w:num w:numId="6" w16cid:durableId="1130905483">
    <w:abstractNumId w:val="19"/>
  </w:num>
  <w:num w:numId="7" w16cid:durableId="1818380057">
    <w:abstractNumId w:val="23"/>
  </w:num>
  <w:num w:numId="8" w16cid:durableId="1575555177">
    <w:abstractNumId w:val="14"/>
  </w:num>
  <w:num w:numId="9" w16cid:durableId="859859520">
    <w:abstractNumId w:val="12"/>
  </w:num>
  <w:num w:numId="10" w16cid:durableId="1996493083">
    <w:abstractNumId w:val="2"/>
  </w:num>
  <w:num w:numId="11" w16cid:durableId="2105683940">
    <w:abstractNumId w:val="1"/>
  </w:num>
  <w:num w:numId="12" w16cid:durableId="2046832553">
    <w:abstractNumId w:val="0"/>
  </w:num>
  <w:num w:numId="13" w16cid:durableId="282807018">
    <w:abstractNumId w:val="21"/>
  </w:num>
  <w:num w:numId="14" w16cid:durableId="826438824">
    <w:abstractNumId w:val="22"/>
  </w:num>
  <w:num w:numId="15" w16cid:durableId="689725159">
    <w:abstractNumId w:val="18"/>
  </w:num>
  <w:num w:numId="16" w16cid:durableId="10954744">
    <w:abstractNumId w:val="25"/>
  </w:num>
  <w:num w:numId="17" w16cid:durableId="183830960">
    <w:abstractNumId w:val="10"/>
  </w:num>
  <w:num w:numId="18" w16cid:durableId="1606114056">
    <w:abstractNumId w:val="11"/>
  </w:num>
  <w:num w:numId="19" w16cid:durableId="2129543684">
    <w:abstractNumId w:val="6"/>
  </w:num>
  <w:num w:numId="20" w16cid:durableId="1458717335">
    <w:abstractNumId w:val="30"/>
  </w:num>
  <w:num w:numId="21" w16cid:durableId="1670518138">
    <w:abstractNumId w:val="15"/>
  </w:num>
  <w:num w:numId="22" w16cid:durableId="350379046">
    <w:abstractNumId w:val="29"/>
  </w:num>
  <w:num w:numId="23" w16cid:durableId="150875731">
    <w:abstractNumId w:val="27"/>
  </w:num>
  <w:num w:numId="24" w16cid:durableId="583420098">
    <w:abstractNumId w:val="26"/>
  </w:num>
  <w:num w:numId="25" w16cid:durableId="1483279784">
    <w:abstractNumId w:val="5"/>
  </w:num>
  <w:num w:numId="26" w16cid:durableId="787358819">
    <w:abstractNumId w:val="3"/>
  </w:num>
  <w:num w:numId="27" w16cid:durableId="1356228712">
    <w:abstractNumId w:val="8"/>
  </w:num>
  <w:num w:numId="28" w16cid:durableId="1598707173">
    <w:abstractNumId w:val="24"/>
  </w:num>
  <w:num w:numId="29" w16cid:durableId="1732345034">
    <w:abstractNumId w:val="9"/>
  </w:num>
  <w:num w:numId="30" w16cid:durableId="543179479">
    <w:abstractNumId w:val="7"/>
  </w:num>
  <w:num w:numId="31" w16cid:durableId="1038431000">
    <w:abstractNumId w:val="28"/>
  </w:num>
  <w:num w:numId="32" w16cid:durableId="1670132381">
    <w:abstractNumId w:val="3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012"/>
    <w:rsid w:val="00034C15"/>
    <w:rsid w:val="00036BA1"/>
    <w:rsid w:val="000422E2"/>
    <w:rsid w:val="00042F22"/>
    <w:rsid w:val="000444EF"/>
    <w:rsid w:val="000479F9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87ACA"/>
    <w:rsid w:val="0009009F"/>
    <w:rsid w:val="00091557"/>
    <w:rsid w:val="000924C1"/>
    <w:rsid w:val="000924F0"/>
    <w:rsid w:val="00093229"/>
    <w:rsid w:val="00093474"/>
    <w:rsid w:val="0009510F"/>
    <w:rsid w:val="00097AB5"/>
    <w:rsid w:val="000A1B7B"/>
    <w:rsid w:val="000A2840"/>
    <w:rsid w:val="000A391E"/>
    <w:rsid w:val="000A56F2"/>
    <w:rsid w:val="000B2719"/>
    <w:rsid w:val="000B3A8F"/>
    <w:rsid w:val="000B4AB9"/>
    <w:rsid w:val="000B58C3"/>
    <w:rsid w:val="000B61E9"/>
    <w:rsid w:val="000C165A"/>
    <w:rsid w:val="000C2688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0A2"/>
    <w:rsid w:val="001005FF"/>
    <w:rsid w:val="001062FB"/>
    <w:rsid w:val="001063E6"/>
    <w:rsid w:val="00110EFE"/>
    <w:rsid w:val="00113CF4"/>
    <w:rsid w:val="001153EA"/>
    <w:rsid w:val="00115643"/>
    <w:rsid w:val="00116765"/>
    <w:rsid w:val="0012110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4A"/>
    <w:rsid w:val="001659C1"/>
    <w:rsid w:val="00171FB2"/>
    <w:rsid w:val="00173A8E"/>
    <w:rsid w:val="0017502C"/>
    <w:rsid w:val="0018143F"/>
    <w:rsid w:val="00181FF8"/>
    <w:rsid w:val="00190AC1"/>
    <w:rsid w:val="0019341A"/>
    <w:rsid w:val="001950DB"/>
    <w:rsid w:val="00197DF9"/>
    <w:rsid w:val="001A1987"/>
    <w:rsid w:val="001A2564"/>
    <w:rsid w:val="001A6173"/>
    <w:rsid w:val="001A6CBA"/>
    <w:rsid w:val="001B0D97"/>
    <w:rsid w:val="001B3AE3"/>
    <w:rsid w:val="001B5A5D"/>
    <w:rsid w:val="001C1CE5"/>
    <w:rsid w:val="001C3D2A"/>
    <w:rsid w:val="001D51BA"/>
    <w:rsid w:val="001D53E7"/>
    <w:rsid w:val="001D6342"/>
    <w:rsid w:val="001D6D53"/>
    <w:rsid w:val="001E420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4C35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622"/>
    <w:rsid w:val="0022573E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471FE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5D3C"/>
    <w:rsid w:val="002805F5"/>
    <w:rsid w:val="00280751"/>
    <w:rsid w:val="0028280A"/>
    <w:rsid w:val="00286ACD"/>
    <w:rsid w:val="00287838"/>
    <w:rsid w:val="00287BC9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3663"/>
    <w:rsid w:val="002C3A7C"/>
    <w:rsid w:val="002C41E6"/>
    <w:rsid w:val="002D071A"/>
    <w:rsid w:val="002D34B2"/>
    <w:rsid w:val="002D48B0"/>
    <w:rsid w:val="002D5B37"/>
    <w:rsid w:val="002D7637"/>
    <w:rsid w:val="002E17F2"/>
    <w:rsid w:val="002E3921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5F0F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27F9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5EF9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591E"/>
    <w:rsid w:val="00437447"/>
    <w:rsid w:val="00441A92"/>
    <w:rsid w:val="004431DC"/>
    <w:rsid w:val="00444F56"/>
    <w:rsid w:val="00446488"/>
    <w:rsid w:val="00447D62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779C7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0712"/>
    <w:rsid w:val="00544DE5"/>
    <w:rsid w:val="00546970"/>
    <w:rsid w:val="00554E19"/>
    <w:rsid w:val="0056121F"/>
    <w:rsid w:val="005636B3"/>
    <w:rsid w:val="00572505"/>
    <w:rsid w:val="00582809"/>
    <w:rsid w:val="005852F1"/>
    <w:rsid w:val="0058798C"/>
    <w:rsid w:val="005900FA"/>
    <w:rsid w:val="005935A4"/>
    <w:rsid w:val="005948C2"/>
    <w:rsid w:val="00595DCA"/>
    <w:rsid w:val="0059779B"/>
    <w:rsid w:val="005A209A"/>
    <w:rsid w:val="005A2B0F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03A3"/>
    <w:rsid w:val="0060283C"/>
    <w:rsid w:val="00604F14"/>
    <w:rsid w:val="00610F1B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37FCE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4FDE"/>
    <w:rsid w:val="00706101"/>
    <w:rsid w:val="00707072"/>
    <w:rsid w:val="00707D61"/>
    <w:rsid w:val="00712287"/>
    <w:rsid w:val="00712772"/>
    <w:rsid w:val="007148D3"/>
    <w:rsid w:val="00714E3E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3E81"/>
    <w:rsid w:val="007445A0"/>
    <w:rsid w:val="0074524B"/>
    <w:rsid w:val="00747D8B"/>
    <w:rsid w:val="00751228"/>
    <w:rsid w:val="007556BA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552"/>
    <w:rsid w:val="00795C92"/>
    <w:rsid w:val="00796231"/>
    <w:rsid w:val="00797173"/>
    <w:rsid w:val="00797ED6"/>
    <w:rsid w:val="007A1CB3"/>
    <w:rsid w:val="007A1E6F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6B4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4134"/>
    <w:rsid w:val="0083428E"/>
    <w:rsid w:val="0083550A"/>
    <w:rsid w:val="008376AC"/>
    <w:rsid w:val="008444E8"/>
    <w:rsid w:val="00844E80"/>
    <w:rsid w:val="00846FE7"/>
    <w:rsid w:val="00852735"/>
    <w:rsid w:val="0085305C"/>
    <w:rsid w:val="00856911"/>
    <w:rsid w:val="00862A1D"/>
    <w:rsid w:val="00863B29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3B38"/>
    <w:rsid w:val="008A44B8"/>
    <w:rsid w:val="008A4B20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3F89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24BED"/>
    <w:rsid w:val="00931BD9"/>
    <w:rsid w:val="009368F3"/>
    <w:rsid w:val="00941636"/>
    <w:rsid w:val="00943742"/>
    <w:rsid w:val="00945C05"/>
    <w:rsid w:val="00946945"/>
    <w:rsid w:val="00947713"/>
    <w:rsid w:val="00950D22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091"/>
    <w:rsid w:val="00A01141"/>
    <w:rsid w:val="00A031D8"/>
    <w:rsid w:val="00A048A8"/>
    <w:rsid w:val="00A04F49"/>
    <w:rsid w:val="00A13E54"/>
    <w:rsid w:val="00A14B21"/>
    <w:rsid w:val="00A17F63"/>
    <w:rsid w:val="00A204EC"/>
    <w:rsid w:val="00A2193B"/>
    <w:rsid w:val="00A22B61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1E38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0AD1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7894"/>
    <w:rsid w:val="00AC007F"/>
    <w:rsid w:val="00AC1CE9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3EEC"/>
    <w:rsid w:val="00AE40E0"/>
    <w:rsid w:val="00AE4DBA"/>
    <w:rsid w:val="00AE4F07"/>
    <w:rsid w:val="00AF1C5D"/>
    <w:rsid w:val="00AF42D7"/>
    <w:rsid w:val="00B003E7"/>
    <w:rsid w:val="00B006FE"/>
    <w:rsid w:val="00B007CB"/>
    <w:rsid w:val="00B02AA9"/>
    <w:rsid w:val="00B02FA3"/>
    <w:rsid w:val="00B05084"/>
    <w:rsid w:val="00B157F9"/>
    <w:rsid w:val="00B20256"/>
    <w:rsid w:val="00B20D09"/>
    <w:rsid w:val="00B2757F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13D8"/>
    <w:rsid w:val="00B739F6"/>
    <w:rsid w:val="00B81A6C"/>
    <w:rsid w:val="00B84C8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393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0BB8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5356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5D33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6541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5DE6"/>
    <w:rsid w:val="00E06FFA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3885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09A"/>
    <w:rsid w:val="00F92782"/>
    <w:rsid w:val="00F93AA9"/>
    <w:rsid w:val="00F96985"/>
    <w:rsid w:val="00F97838"/>
    <w:rsid w:val="00FA2BB3"/>
    <w:rsid w:val="00FB4C80"/>
    <w:rsid w:val="00FB6A6A"/>
    <w:rsid w:val="00FB746E"/>
    <w:rsid w:val="00FC6FAE"/>
    <w:rsid w:val="00FC7429"/>
    <w:rsid w:val="00FD07F6"/>
    <w:rsid w:val="00FD1EC8"/>
    <w:rsid w:val="00FD3E1D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1657</Words>
  <Characters>8650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Thomas Chapman</cp:lastModifiedBy>
  <cp:revision>86</cp:revision>
  <cp:lastPrinted>2008-01-31T16:09:00Z</cp:lastPrinted>
  <dcterms:created xsi:type="dcterms:W3CDTF">2020-08-14T06:21:00Z</dcterms:created>
  <dcterms:modified xsi:type="dcterms:W3CDTF">2023-05-15T12:06:00Z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